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F6D6" w14:textId="77777777" w:rsidR="00ED033A" w:rsidRPr="00343CEA" w:rsidRDefault="00ED033A" w:rsidP="00ED033A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>7.2.1</w:t>
      </w:r>
      <w:r w:rsidRPr="002A7ED7">
        <w:rPr>
          <w:rFonts w:hint="eastAsia"/>
          <w:sz w:val="24"/>
          <w:szCs w:val="40"/>
        </w:rPr>
        <w:t>5</w:t>
      </w:r>
      <w:r>
        <w:rPr>
          <w:rFonts w:hint="eastAsia"/>
          <w:sz w:val="24"/>
          <w:szCs w:val="40"/>
        </w:rPr>
        <w:t>合理选用建筑结构材料与构件。（</w:t>
      </w:r>
      <w:r w:rsidRPr="002A7ED7">
        <w:rPr>
          <w:sz w:val="24"/>
          <w:szCs w:val="40"/>
        </w:rPr>
        <w:t>1</w:t>
      </w:r>
      <w:r w:rsidRPr="002A7ED7">
        <w:rPr>
          <w:rFonts w:hint="eastAsia"/>
          <w:sz w:val="24"/>
          <w:szCs w:val="40"/>
        </w:rPr>
        <w:t>0</w:t>
      </w:r>
      <w:r>
        <w:rPr>
          <w:rFonts w:hint="eastAsia"/>
          <w:sz w:val="24"/>
          <w:szCs w:val="40"/>
        </w:rPr>
        <w:t>分</w:t>
      </w:r>
      <w:r w:rsidRPr="002A7ED7">
        <w:rPr>
          <w:rFonts w:hint="eastAsia"/>
          <w:sz w:val="24"/>
          <w:szCs w:val="40"/>
        </w:rPr>
        <w:t>）</w:t>
      </w:r>
    </w:p>
    <w:p w14:paraId="312A5F9D" w14:textId="77777777" w:rsidR="00ED033A" w:rsidRDefault="00ED033A" w:rsidP="00ED03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41A2C4C7" w14:textId="77777777" w:rsidR="00ED033A" w:rsidRPr="001F6352" w:rsidRDefault="00ED033A" w:rsidP="00ED033A">
      <w:pPr>
        <w:pStyle w:val="a9"/>
        <w:numPr>
          <w:ilvl w:val="0"/>
          <w:numId w:val="2"/>
        </w:numPr>
        <w:spacing w:line="288" w:lineRule="auto"/>
        <w:ind w:firstLineChars="0"/>
        <w:rPr>
          <w:b/>
        </w:rPr>
      </w:pPr>
      <w:r w:rsidRPr="001F6352">
        <w:rPr>
          <w:rFonts w:ascii="宋体" w:hAnsi="宋体" w:hint="eastAsia"/>
          <w:b/>
          <w:bCs/>
          <w:lang w:val="zh-CN"/>
        </w:rPr>
        <w:t>混凝土</w:t>
      </w:r>
      <w:r w:rsidRPr="001F6352">
        <w:rPr>
          <w:rFonts w:ascii="宋体" w:hAnsi="宋体"/>
          <w:b/>
          <w:bCs/>
          <w:lang w:val="zh-CN"/>
        </w:rPr>
        <w:t>结构</w:t>
      </w:r>
    </w:p>
    <w:tbl>
      <w:tblPr>
        <w:tblStyle w:val="a7"/>
        <w:tblW w:w="7959" w:type="dxa"/>
        <w:jc w:val="center"/>
        <w:tblLook w:val="04A0" w:firstRow="1" w:lastRow="0" w:firstColumn="1" w:lastColumn="0" w:noHBand="0" w:noVBand="1"/>
      </w:tblPr>
      <w:tblGrid>
        <w:gridCol w:w="834"/>
        <w:gridCol w:w="4252"/>
        <w:gridCol w:w="1545"/>
        <w:gridCol w:w="1328"/>
      </w:tblGrid>
      <w:tr w:rsidR="00ED033A" w:rsidRPr="00B4060C" w14:paraId="24FAF535" w14:textId="77777777" w:rsidTr="005A4BEF">
        <w:trPr>
          <w:trHeight w:val="285"/>
          <w:jc w:val="center"/>
        </w:trPr>
        <w:tc>
          <w:tcPr>
            <w:tcW w:w="834" w:type="dxa"/>
          </w:tcPr>
          <w:p w14:paraId="1C63EFB8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序号</w:t>
            </w:r>
          </w:p>
        </w:tc>
        <w:tc>
          <w:tcPr>
            <w:tcW w:w="4252" w:type="dxa"/>
          </w:tcPr>
          <w:p w14:paraId="40F02F20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评价内容</w:t>
            </w:r>
          </w:p>
        </w:tc>
        <w:tc>
          <w:tcPr>
            <w:tcW w:w="1545" w:type="dxa"/>
          </w:tcPr>
          <w:p w14:paraId="594CAAD3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评价分值</w:t>
            </w:r>
          </w:p>
        </w:tc>
        <w:tc>
          <w:tcPr>
            <w:tcW w:w="1328" w:type="dxa"/>
          </w:tcPr>
          <w:p w14:paraId="6D425670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自评得分</w:t>
            </w:r>
          </w:p>
        </w:tc>
      </w:tr>
      <w:tr w:rsidR="00ED033A" w:rsidRPr="00B4060C" w14:paraId="4E23EF88" w14:textId="77777777" w:rsidTr="005A4BEF">
        <w:trPr>
          <w:trHeight w:val="506"/>
          <w:jc w:val="center"/>
        </w:trPr>
        <w:tc>
          <w:tcPr>
            <w:tcW w:w="834" w:type="dxa"/>
            <w:vAlign w:val="center"/>
          </w:tcPr>
          <w:p w14:paraId="4A9DC918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22388B91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bookmarkStart w:id="0" w:name="_Toc9944809"/>
            <w:bookmarkStart w:id="1" w:name="_Toc9945089"/>
            <w:bookmarkStart w:id="2" w:name="_Toc9945233"/>
            <w:bookmarkStart w:id="3" w:name="_Toc9945375"/>
            <w:bookmarkStart w:id="4" w:name="_Toc9945516"/>
            <w:r w:rsidRPr="001F6352">
              <w:rPr>
                <w:rFonts w:ascii="Times New Roman" w:eastAsiaTheme="majorEastAsia" w:hAnsi="Times New Roman" w:cs="Times New Roman"/>
                <w:szCs w:val="21"/>
              </w:rPr>
              <w:t>400MPa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级及以上强度等级钢筋应用比例达到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 w14:paraId="6E4EF817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41487944"/>
            <w:placeholder>
              <w:docPart w:val="04E0A7B7DC984E77961CF6129A533449"/>
            </w:placeholder>
            <w:text/>
          </w:sdtPr>
          <w:sdtContent>
            <w:tc>
              <w:tcPr>
                <w:tcW w:w="1328" w:type="dxa"/>
                <w:vAlign w:val="center"/>
              </w:tcPr>
              <w:p w14:paraId="66906FF5" w14:textId="1C32624C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B10A8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ED033A" w:rsidRPr="00B4060C" w14:paraId="63094960" w14:textId="77777777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14:paraId="53A912F7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1849706A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混凝土竖向承重结构采用强度等级不小于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C50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混凝土用量占竖向承重结构中混凝土总量的比例达到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50%</w:t>
            </w:r>
          </w:p>
        </w:tc>
        <w:tc>
          <w:tcPr>
            <w:tcW w:w="1545" w:type="dxa"/>
            <w:vAlign w:val="center"/>
          </w:tcPr>
          <w:p w14:paraId="546A4E73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44681341"/>
            <w:placeholder>
              <w:docPart w:val="0330C10020B64C7587831081A83924D5"/>
            </w:placeholder>
            <w:text/>
          </w:sdtPr>
          <w:sdtContent>
            <w:tc>
              <w:tcPr>
                <w:tcW w:w="1328" w:type="dxa"/>
                <w:vAlign w:val="center"/>
              </w:tcPr>
              <w:p w14:paraId="0D50779C" w14:textId="53F1B2E2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B10A8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ED033A" w:rsidRPr="00B4060C" w14:paraId="43256F4F" w14:textId="77777777" w:rsidTr="005A4BEF">
        <w:trPr>
          <w:trHeight w:val="298"/>
          <w:jc w:val="center"/>
        </w:trPr>
        <w:tc>
          <w:tcPr>
            <w:tcW w:w="5086" w:type="dxa"/>
            <w:gridSpan w:val="2"/>
          </w:tcPr>
          <w:p w14:paraId="7650E06E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 w14:paraId="17BEE622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88181669"/>
            <w:placeholder>
              <w:docPart w:val="8888185DA6934D51A3E2FBFD08CA91F7"/>
            </w:placeholder>
            <w:text/>
          </w:sdtPr>
          <w:sdtContent>
            <w:tc>
              <w:tcPr>
                <w:tcW w:w="1328" w:type="dxa"/>
                <w:vAlign w:val="center"/>
              </w:tcPr>
              <w:p w14:paraId="118F57BC" w14:textId="7A68678F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B10A8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</w:tr>
    </w:tbl>
    <w:p w14:paraId="0E2C0364" w14:textId="77777777" w:rsidR="00ED033A" w:rsidRPr="001F6352" w:rsidRDefault="00ED033A" w:rsidP="00ED033A">
      <w:pPr>
        <w:pStyle w:val="a9"/>
        <w:numPr>
          <w:ilvl w:val="0"/>
          <w:numId w:val="1"/>
        </w:numPr>
        <w:spacing w:line="288" w:lineRule="auto"/>
        <w:ind w:firstLineChars="0"/>
        <w:rPr>
          <w:b/>
        </w:rPr>
      </w:pPr>
      <w:r w:rsidRPr="001F6352">
        <w:rPr>
          <w:rFonts w:ascii="宋体" w:hAnsi="宋体" w:hint="eastAsia"/>
          <w:b/>
          <w:bCs/>
          <w:lang w:val="zh-CN"/>
        </w:rPr>
        <w:t>钢</w:t>
      </w:r>
      <w:r w:rsidRPr="001F6352">
        <w:rPr>
          <w:rFonts w:ascii="宋体" w:hAnsi="宋体"/>
          <w:b/>
          <w:bCs/>
          <w:lang w:val="zh-CN"/>
        </w:rPr>
        <w:t>结构</w:t>
      </w:r>
    </w:p>
    <w:tbl>
      <w:tblPr>
        <w:tblStyle w:val="a7"/>
        <w:tblW w:w="7959" w:type="dxa"/>
        <w:jc w:val="center"/>
        <w:tblLook w:val="04A0" w:firstRow="1" w:lastRow="0" w:firstColumn="1" w:lastColumn="0" w:noHBand="0" w:noVBand="1"/>
      </w:tblPr>
      <w:tblGrid>
        <w:gridCol w:w="834"/>
        <w:gridCol w:w="4252"/>
        <w:gridCol w:w="1545"/>
        <w:gridCol w:w="1328"/>
      </w:tblGrid>
      <w:tr w:rsidR="00ED033A" w:rsidRPr="001F6352" w14:paraId="2FB9CDB1" w14:textId="77777777" w:rsidTr="005A4BEF">
        <w:trPr>
          <w:trHeight w:val="285"/>
          <w:jc w:val="center"/>
        </w:trPr>
        <w:tc>
          <w:tcPr>
            <w:tcW w:w="834" w:type="dxa"/>
          </w:tcPr>
          <w:p w14:paraId="498AD710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序号</w:t>
            </w:r>
          </w:p>
        </w:tc>
        <w:tc>
          <w:tcPr>
            <w:tcW w:w="4252" w:type="dxa"/>
          </w:tcPr>
          <w:p w14:paraId="6E696271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评价内容</w:t>
            </w:r>
          </w:p>
        </w:tc>
        <w:tc>
          <w:tcPr>
            <w:tcW w:w="1545" w:type="dxa"/>
          </w:tcPr>
          <w:p w14:paraId="5BF27CE3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评价分值</w:t>
            </w:r>
          </w:p>
        </w:tc>
        <w:tc>
          <w:tcPr>
            <w:tcW w:w="1328" w:type="dxa"/>
          </w:tcPr>
          <w:p w14:paraId="00AE09C7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自评得分</w:t>
            </w:r>
          </w:p>
        </w:tc>
      </w:tr>
      <w:tr w:rsidR="00ED033A" w:rsidRPr="001F6352" w14:paraId="160311CC" w14:textId="77777777" w:rsidTr="005A4BEF">
        <w:trPr>
          <w:trHeight w:val="506"/>
          <w:jc w:val="center"/>
        </w:trPr>
        <w:tc>
          <w:tcPr>
            <w:tcW w:w="834" w:type="dxa"/>
            <w:vMerge w:val="restart"/>
            <w:vAlign w:val="center"/>
          </w:tcPr>
          <w:p w14:paraId="0614D433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681D5FC9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</w:rPr>
              <w:t>Q345</w:t>
            </w:r>
            <w:r w:rsidRPr="001F6352">
              <w:rPr>
                <w:rFonts w:ascii="Times New Roman" w:hAnsi="Times New Roman" w:cs="Times New Roman"/>
              </w:rPr>
              <w:t>及以上高强钢材用量占钢材总量的比例达到</w:t>
            </w:r>
            <w:r w:rsidRPr="001F6352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545" w:type="dxa"/>
          </w:tcPr>
          <w:p w14:paraId="49F08D81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Content>
            <w:tc>
              <w:tcPr>
                <w:tcW w:w="1328" w:type="dxa"/>
                <w:vMerge w:val="restart"/>
                <w:vAlign w:val="center"/>
              </w:tcPr>
              <w:p w14:paraId="2C716A2D" w14:textId="1259C287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B10A8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</w:tr>
      <w:tr w:rsidR="00ED033A" w:rsidRPr="001F6352" w14:paraId="55592DEB" w14:textId="77777777" w:rsidTr="005A4BEF">
        <w:trPr>
          <w:trHeight w:val="298"/>
          <w:jc w:val="center"/>
        </w:trPr>
        <w:tc>
          <w:tcPr>
            <w:tcW w:w="834" w:type="dxa"/>
            <w:vMerge/>
            <w:vAlign w:val="center"/>
          </w:tcPr>
          <w:p w14:paraId="0ECE8399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239B38CF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</w:rPr>
              <w:t>Q345</w:t>
            </w:r>
            <w:r w:rsidRPr="001F6352">
              <w:rPr>
                <w:rFonts w:ascii="Times New Roman" w:hAnsi="Times New Roman" w:cs="Times New Roman"/>
              </w:rPr>
              <w:t>及以上高强钢材用量占钢材总量的比例达到</w:t>
            </w:r>
            <w:r w:rsidRPr="001F6352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545" w:type="dxa"/>
          </w:tcPr>
          <w:p w14:paraId="14DF27D5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/>
            <w:vAlign w:val="center"/>
          </w:tcPr>
          <w:p w14:paraId="5007C68F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</w:p>
        </w:tc>
      </w:tr>
      <w:tr w:rsidR="00ED033A" w:rsidRPr="001F6352" w14:paraId="0BCDA7D7" w14:textId="77777777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14:paraId="594385A2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0E6A7BF6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  <w:lang w:val="zh-CN"/>
              </w:rPr>
              <w:t>螺栓连接等非现场焊接节点</w:t>
            </w:r>
            <w:proofErr w:type="gramStart"/>
            <w:r w:rsidRPr="001F6352">
              <w:rPr>
                <w:rFonts w:ascii="Times New Roman" w:hAnsi="Times New Roman" w:cs="Times New Roman"/>
                <w:lang w:val="zh-CN"/>
              </w:rPr>
              <w:t>占现场</w:t>
            </w:r>
            <w:proofErr w:type="gramEnd"/>
            <w:r w:rsidRPr="001F6352">
              <w:rPr>
                <w:rFonts w:ascii="Times New Roman" w:hAnsi="Times New Roman" w:cs="Times New Roman"/>
                <w:lang w:val="zh-CN"/>
              </w:rPr>
              <w:t>全部连接、拼接节点的数量比例达到</w:t>
            </w:r>
            <w:r w:rsidRPr="001F6352">
              <w:rPr>
                <w:rFonts w:ascii="Times New Roman" w:hAnsi="Times New Roman" w:cs="Times New Roman"/>
                <w:lang w:val="zh-CN"/>
              </w:rPr>
              <w:t>50%</w:t>
            </w:r>
          </w:p>
        </w:tc>
        <w:tc>
          <w:tcPr>
            <w:tcW w:w="1545" w:type="dxa"/>
          </w:tcPr>
          <w:p w14:paraId="26223342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Content>
            <w:tc>
              <w:tcPr>
                <w:tcW w:w="1328" w:type="dxa"/>
                <w:vAlign w:val="center"/>
              </w:tcPr>
              <w:p w14:paraId="091528DF" w14:textId="188865F9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B10A8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ED033A" w:rsidRPr="001F6352" w14:paraId="3C7000EF" w14:textId="77777777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14:paraId="6BAC98C0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 w14:paraId="576D000D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采用</w:t>
            </w:r>
            <w:proofErr w:type="gramStart"/>
            <w:r w:rsidRPr="001F6352">
              <w:rPr>
                <w:rFonts w:ascii="Times New Roman" w:hAnsi="Times New Roman" w:cs="Times New Roman"/>
                <w:bCs/>
                <w:lang w:val="zh-CN"/>
              </w:rPr>
              <w:t>施工时免支撑</w:t>
            </w:r>
            <w:proofErr w:type="gramEnd"/>
            <w:r w:rsidRPr="001F6352">
              <w:rPr>
                <w:rFonts w:ascii="Times New Roman" w:hAnsi="Times New Roman" w:cs="Times New Roman"/>
                <w:bCs/>
                <w:lang w:val="zh-CN"/>
              </w:rPr>
              <w:t>的楼层面板</w:t>
            </w:r>
          </w:p>
        </w:tc>
        <w:tc>
          <w:tcPr>
            <w:tcW w:w="1545" w:type="dxa"/>
          </w:tcPr>
          <w:p w14:paraId="0BA7C7C5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Content>
            <w:tc>
              <w:tcPr>
                <w:tcW w:w="1328" w:type="dxa"/>
                <w:vAlign w:val="center"/>
              </w:tcPr>
              <w:p w14:paraId="3EA78A43" w14:textId="43BCCC63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B10A8">
                  <w:rPr>
                    <w:rFonts w:ascii="Times New Roman" w:eastAsia="宋体" w:hAnsi="Times New Roman" w:cs="Times New Roman"/>
                    <w:szCs w:val="21"/>
                  </w:rPr>
                  <w:t>1</w:t>
                </w:r>
              </w:p>
            </w:tc>
          </w:sdtContent>
        </w:sdt>
      </w:tr>
      <w:tr w:rsidR="00ED033A" w:rsidRPr="001F6352" w14:paraId="670AF86C" w14:textId="77777777" w:rsidTr="005A4BEF">
        <w:trPr>
          <w:trHeight w:val="298"/>
          <w:jc w:val="center"/>
        </w:trPr>
        <w:tc>
          <w:tcPr>
            <w:tcW w:w="5086" w:type="dxa"/>
            <w:gridSpan w:val="2"/>
          </w:tcPr>
          <w:p w14:paraId="2FE0AD70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 w14:paraId="596A68A5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Content>
            <w:tc>
              <w:tcPr>
                <w:tcW w:w="1328" w:type="dxa"/>
                <w:vAlign w:val="center"/>
              </w:tcPr>
              <w:p w14:paraId="623D5C4E" w14:textId="53FB874E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B10A8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</w:tbl>
    <w:p w14:paraId="2AE92A24" w14:textId="77777777" w:rsidR="00ED033A" w:rsidRPr="001F6352" w:rsidRDefault="00ED033A" w:rsidP="00ED033A">
      <w:pPr>
        <w:pStyle w:val="a9"/>
        <w:numPr>
          <w:ilvl w:val="0"/>
          <w:numId w:val="1"/>
        </w:numPr>
        <w:spacing w:line="288" w:lineRule="auto"/>
        <w:ind w:firstLineChars="0"/>
        <w:rPr>
          <w:b/>
        </w:rPr>
      </w:pPr>
      <w:r w:rsidRPr="001F6352">
        <w:rPr>
          <w:rFonts w:ascii="宋体" w:hAnsi="宋体" w:hint="eastAsia"/>
          <w:b/>
          <w:bCs/>
          <w:lang w:val="zh-CN"/>
        </w:rPr>
        <w:t>混合</w:t>
      </w:r>
      <w:r w:rsidRPr="001F6352">
        <w:rPr>
          <w:rFonts w:ascii="宋体" w:hAnsi="宋体"/>
          <w:b/>
          <w:bCs/>
          <w:lang w:val="zh-CN"/>
        </w:rPr>
        <w:t>结构</w:t>
      </w:r>
    </w:p>
    <w:tbl>
      <w:tblPr>
        <w:tblStyle w:val="a7"/>
        <w:tblW w:w="7959" w:type="dxa"/>
        <w:jc w:val="center"/>
        <w:tblLook w:val="04A0" w:firstRow="1" w:lastRow="0" w:firstColumn="1" w:lastColumn="0" w:noHBand="0" w:noVBand="1"/>
      </w:tblPr>
      <w:tblGrid>
        <w:gridCol w:w="834"/>
        <w:gridCol w:w="4252"/>
        <w:gridCol w:w="1545"/>
        <w:gridCol w:w="1328"/>
      </w:tblGrid>
      <w:tr w:rsidR="00ED033A" w:rsidRPr="001F6352" w14:paraId="51B92746" w14:textId="77777777" w:rsidTr="005A4BEF">
        <w:trPr>
          <w:trHeight w:val="285"/>
          <w:jc w:val="center"/>
        </w:trPr>
        <w:tc>
          <w:tcPr>
            <w:tcW w:w="834" w:type="dxa"/>
          </w:tcPr>
          <w:p w14:paraId="4E0277ED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序号</w:t>
            </w:r>
          </w:p>
        </w:tc>
        <w:tc>
          <w:tcPr>
            <w:tcW w:w="4252" w:type="dxa"/>
          </w:tcPr>
          <w:p w14:paraId="4FBF9890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评价内容</w:t>
            </w:r>
          </w:p>
        </w:tc>
        <w:tc>
          <w:tcPr>
            <w:tcW w:w="1545" w:type="dxa"/>
          </w:tcPr>
          <w:p w14:paraId="044CA183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评价分值</w:t>
            </w:r>
          </w:p>
        </w:tc>
        <w:tc>
          <w:tcPr>
            <w:tcW w:w="1328" w:type="dxa"/>
          </w:tcPr>
          <w:p w14:paraId="0ADCBFDD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自评得分</w:t>
            </w:r>
          </w:p>
        </w:tc>
      </w:tr>
      <w:tr w:rsidR="00ED033A" w:rsidRPr="001F6352" w14:paraId="0033F674" w14:textId="77777777" w:rsidTr="005A4BEF">
        <w:trPr>
          <w:trHeight w:val="506"/>
          <w:jc w:val="center"/>
        </w:trPr>
        <w:tc>
          <w:tcPr>
            <w:tcW w:w="834" w:type="dxa"/>
            <w:vAlign w:val="center"/>
          </w:tcPr>
          <w:p w14:paraId="472485CA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5F2D7CA9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 w14:paraId="6F1436E9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84701154"/>
            <w:placeholder>
              <w:docPart w:val="EEE3CA1DC25149AA94526C709C74D1E7"/>
            </w:placeholder>
            <w:text/>
          </w:sdtPr>
          <w:sdtContent>
            <w:tc>
              <w:tcPr>
                <w:tcW w:w="1328" w:type="dxa"/>
              </w:tcPr>
              <w:p w14:paraId="758B687A" w14:textId="73828BBB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B10A8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ED033A" w:rsidRPr="001F6352" w14:paraId="5B35D7DD" w14:textId="77777777" w:rsidTr="005A4BEF">
        <w:trPr>
          <w:trHeight w:val="298"/>
          <w:jc w:val="center"/>
        </w:trPr>
        <w:tc>
          <w:tcPr>
            <w:tcW w:w="834" w:type="dxa"/>
            <w:vAlign w:val="center"/>
          </w:tcPr>
          <w:p w14:paraId="6482636E" w14:textId="77777777"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792D6201" w14:textId="77777777"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 w14:paraId="5D15AFEE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Content>
            <w:tc>
              <w:tcPr>
                <w:tcW w:w="1328" w:type="dxa"/>
              </w:tcPr>
              <w:p w14:paraId="240B2923" w14:textId="5668C7FB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B10A8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ED033A" w:rsidRPr="001F6352" w14:paraId="13254707" w14:textId="77777777" w:rsidTr="005A4BEF">
        <w:trPr>
          <w:trHeight w:val="298"/>
          <w:jc w:val="center"/>
        </w:trPr>
        <w:tc>
          <w:tcPr>
            <w:tcW w:w="5086" w:type="dxa"/>
            <w:gridSpan w:val="2"/>
          </w:tcPr>
          <w:p w14:paraId="3BA7234F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 w14:paraId="1602685E" w14:textId="77777777"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Content>
            <w:tc>
              <w:tcPr>
                <w:tcW w:w="1328" w:type="dxa"/>
                <w:vAlign w:val="center"/>
              </w:tcPr>
              <w:p w14:paraId="756A8961" w14:textId="0CCCD402" w:rsidR="00ED033A" w:rsidRPr="001F6352" w:rsidRDefault="00ED033A" w:rsidP="005A4BEF">
                <w:pPr>
                  <w:spacing w:line="288" w:lineRule="auto"/>
                  <w:jc w:val="center"/>
                  <w:rPr>
                    <w:rFonts w:ascii="Times New Roman" w:eastAsiaTheme="majorEastAsia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B10A8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</w:tbl>
    <w:p w14:paraId="18228387" w14:textId="77777777" w:rsidR="00ED033A" w:rsidRPr="00547320" w:rsidRDefault="00ED033A" w:rsidP="00ED03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F1C9D6B" w14:textId="77777777" w:rsidR="00ED033A" w:rsidRPr="00547320" w:rsidRDefault="00ED033A" w:rsidP="00ED03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033A" w:rsidRPr="00547320" w14:paraId="52C5867F" w14:textId="77777777" w:rsidTr="00EE6093">
        <w:trPr>
          <w:trHeight w:val="2634"/>
          <w:jc w:val="center"/>
        </w:trPr>
        <w:tc>
          <w:tcPr>
            <w:tcW w:w="9356" w:type="dxa"/>
          </w:tcPr>
          <w:p w14:paraId="07D007BD" w14:textId="5A7A5469" w:rsidR="00ED033A" w:rsidRPr="00EE6093" w:rsidRDefault="00CB10A8" w:rsidP="005A4BEF">
            <w:pPr>
              <w:rPr>
                <w:szCs w:val="21"/>
              </w:rPr>
            </w:pPr>
            <w:r>
              <w:rPr>
                <w:rFonts w:ascii="Segoe UI" w:hAnsi="Segoe UI" w:cs="Segoe UI"/>
                <w:color w:val="374151"/>
                <w:shd w:val="clear" w:color="auto" w:fill="F7F7F8"/>
              </w:rPr>
              <w:t>独</w:t>
            </w:r>
            <w:proofErr w:type="gramStart"/>
            <w:r>
              <w:rPr>
                <w:rFonts w:ascii="Segoe UI" w:hAnsi="Segoe UI" w:cs="Segoe UI"/>
                <w:color w:val="374151"/>
                <w:shd w:val="clear" w:color="auto" w:fill="F7F7F8"/>
              </w:rPr>
              <w:t>墅</w:t>
            </w:r>
            <w:proofErr w:type="gramEnd"/>
            <w:r>
              <w:rPr>
                <w:rFonts w:ascii="Segoe UI" w:hAnsi="Segoe UI" w:cs="Segoe UI"/>
                <w:color w:val="374151"/>
                <w:shd w:val="clear" w:color="auto" w:fill="F7F7F8"/>
              </w:rPr>
              <w:t>湖中学的建筑结构材料和构件的选用考虑了当地气候条件、建筑节能、经济性、安全性等方面因素，采用了以下结构材料和构件：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1. 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>建筑立面：采用夹芯板、石膏板、复合板等保温材料；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2. 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>屋面：采用不锈钢屋盖；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3. 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>建筑结构材料：采用钢结构、钢混凝土和混凝土结构材料；地基：采用侵蚀桩、建筑桩和试验桩；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4. 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>门窗：采用铝型材和</w:t>
            </w:r>
            <w:proofErr w:type="gramStart"/>
            <w:r>
              <w:rPr>
                <w:rFonts w:ascii="Segoe UI" w:hAnsi="Segoe UI" w:cs="Segoe UI"/>
                <w:color w:val="374151"/>
                <w:shd w:val="clear" w:color="auto" w:fill="F7F7F8"/>
              </w:rPr>
              <w:t>木窗框</w:t>
            </w:r>
            <w:proofErr w:type="gramEnd"/>
            <w:r>
              <w:rPr>
                <w:rFonts w:ascii="Segoe UI" w:hAnsi="Segoe UI" w:cs="Segoe UI"/>
                <w:color w:val="374151"/>
                <w:shd w:val="clear" w:color="auto" w:fill="F7F7F8"/>
              </w:rPr>
              <w:t>结构；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5. 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>电气技术：采用三相防雷电组件、开关无接触器等；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6. 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>供暖、补充空调技术和设备：采用屋面太阳能收集，辅以天然燃烧设备，以及新能源，如太阳能，风力发电和水力发电设备；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7. 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>施工设备：采用原子力显微镜、矿冶设备等；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8. 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>防火材料：采用火牢、阻燃纤维</w:t>
            </w:r>
            <w:proofErr w:type="gramStart"/>
            <w:r>
              <w:rPr>
                <w:rFonts w:ascii="Segoe UI" w:hAnsi="Segoe UI" w:cs="Segoe UI"/>
                <w:color w:val="374151"/>
                <w:shd w:val="clear" w:color="auto" w:fill="F7F7F8"/>
              </w:rPr>
              <w:t>毯</w:t>
            </w:r>
            <w:proofErr w:type="gramEnd"/>
            <w:r>
              <w:rPr>
                <w:rFonts w:ascii="Segoe UI" w:hAnsi="Segoe UI" w:cs="Segoe UI"/>
                <w:color w:val="374151"/>
                <w:shd w:val="clear" w:color="auto" w:fill="F7F7F8"/>
              </w:rPr>
              <w:t>、阻燃装饰、防火门等等。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9. 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>光纤通信：采用光缆、同轴发射电缆等；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 xml:space="preserve">10. </w:t>
            </w:r>
            <w:r>
              <w:rPr>
                <w:rFonts w:ascii="Segoe UI" w:hAnsi="Segoe UI" w:cs="Segoe UI"/>
                <w:color w:val="374151"/>
                <w:shd w:val="clear" w:color="auto" w:fill="F7F7F8"/>
              </w:rPr>
              <w:t>广播系统：采用立体声系统、多媒体声系统，安装有计算机数字控制、增强器及三联模块等等。</w:t>
            </w:r>
          </w:p>
        </w:tc>
      </w:tr>
    </w:tbl>
    <w:p w14:paraId="7EC58FBF" w14:textId="77777777" w:rsidR="00ED033A" w:rsidRDefault="00ED033A" w:rsidP="00ED033A">
      <w:pPr>
        <w:spacing w:line="288" w:lineRule="auto"/>
        <w:rPr>
          <w:b/>
        </w:rPr>
      </w:pPr>
    </w:p>
    <w:p w14:paraId="7C289BE0" w14:textId="77777777" w:rsidR="00ED033A" w:rsidRDefault="00ED033A" w:rsidP="00ED033A">
      <w:pPr>
        <w:spacing w:line="288" w:lineRule="auto"/>
        <w:rPr>
          <w:b/>
        </w:rPr>
      </w:pPr>
    </w:p>
    <w:p w14:paraId="3CF0EC91" w14:textId="77777777" w:rsidR="00ED033A" w:rsidRPr="00547320" w:rsidRDefault="00ED033A" w:rsidP="00ED03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1B04AD3" w14:textId="77777777" w:rsidR="00ED033A" w:rsidRPr="00547320" w:rsidRDefault="00ED033A" w:rsidP="00ED03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3333374" w14:textId="77777777" w:rsidR="00ED033A" w:rsidRPr="00397117" w:rsidRDefault="00ED033A" w:rsidP="00ED033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）结构竣工图及设计说明；</w:t>
      </w:r>
    </w:p>
    <w:p w14:paraId="3E49C8D4" w14:textId="77777777" w:rsidR="00ED033A" w:rsidRPr="00397117" w:rsidRDefault="00ED033A" w:rsidP="00ED033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</w:t>
      </w:r>
      <w:r>
        <w:rPr>
          <w:rFonts w:ascii="Times New Roman" w:eastAsiaTheme="majorEastAsia" w:hAnsi="Times New Roman" w:cs="Times New Roman" w:hint="eastAsia"/>
        </w:rPr>
        <w:t xml:space="preserve"> </w:t>
      </w:r>
      <w:r w:rsidRPr="00397117">
        <w:rPr>
          <w:rFonts w:ascii="Times New Roman" w:eastAsiaTheme="majorEastAsia" w:hAnsi="Times New Roman" w:cs="Times New Roman" w:hint="eastAsia"/>
        </w:rPr>
        <w:t>高强钢筋、高强混凝土、高强钢材、螺栓连接点等材料用量比例计算书、材料决算清单；</w:t>
      </w:r>
    </w:p>
    <w:p w14:paraId="2FAA35C6" w14:textId="77777777" w:rsidR="00ED033A" w:rsidRDefault="00ED033A" w:rsidP="00ED033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）与免支撑的楼板相关的施工记录文件。</w:t>
      </w:r>
    </w:p>
    <w:p w14:paraId="2FDDAEB8" w14:textId="77777777" w:rsidR="00ED033A" w:rsidRPr="00397117" w:rsidRDefault="00ED033A" w:rsidP="00ED033A">
      <w:pPr>
        <w:rPr>
          <w:rFonts w:ascii="Times New Roman" w:eastAsiaTheme="majorEastAsia" w:hAnsi="Times New Roman" w:cs="Times New Roman"/>
        </w:rPr>
      </w:pPr>
    </w:p>
    <w:p w14:paraId="66848EC0" w14:textId="77777777" w:rsidR="00ED033A" w:rsidRPr="00547320" w:rsidRDefault="00ED033A" w:rsidP="00ED03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033A" w:rsidRPr="00547320" w14:paraId="767A745B" w14:textId="77777777" w:rsidTr="00EE6093">
        <w:trPr>
          <w:trHeight w:val="2634"/>
          <w:jc w:val="center"/>
        </w:trPr>
        <w:tc>
          <w:tcPr>
            <w:tcW w:w="9356" w:type="dxa"/>
          </w:tcPr>
          <w:p w14:paraId="066547A7" w14:textId="77777777" w:rsidR="00ED033A" w:rsidRPr="00547320" w:rsidRDefault="00ED033A" w:rsidP="005A4BEF">
            <w:pPr>
              <w:rPr>
                <w:szCs w:val="21"/>
              </w:rPr>
            </w:pPr>
          </w:p>
        </w:tc>
      </w:tr>
    </w:tbl>
    <w:p w14:paraId="52CECB1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9AEC" w14:textId="77777777" w:rsidR="0011340E" w:rsidRDefault="0011340E" w:rsidP="00ED033A">
      <w:r>
        <w:separator/>
      </w:r>
    </w:p>
  </w:endnote>
  <w:endnote w:type="continuationSeparator" w:id="0">
    <w:p w14:paraId="617CCB94" w14:textId="77777777" w:rsidR="0011340E" w:rsidRDefault="0011340E" w:rsidP="00E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9F0A" w14:textId="77777777" w:rsidR="0011340E" w:rsidRDefault="0011340E" w:rsidP="00ED033A">
      <w:r>
        <w:separator/>
      </w:r>
    </w:p>
  </w:footnote>
  <w:footnote w:type="continuationSeparator" w:id="0">
    <w:p w14:paraId="72BC6E5F" w14:textId="77777777" w:rsidR="0011340E" w:rsidRDefault="0011340E" w:rsidP="00ED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7013"/>
    <w:multiLevelType w:val="hybridMultilevel"/>
    <w:tmpl w:val="31643B80"/>
    <w:lvl w:ilvl="0" w:tplc="7B6C84C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仿宋_GB2312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432CA1"/>
    <w:multiLevelType w:val="hybridMultilevel"/>
    <w:tmpl w:val="C20E1B34"/>
    <w:lvl w:ilvl="0" w:tplc="985A2CD2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仿宋_GB2312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2567503">
    <w:abstractNumId w:val="0"/>
  </w:num>
  <w:num w:numId="2" w16cid:durableId="30193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BF"/>
    <w:rsid w:val="00074A38"/>
    <w:rsid w:val="0011340E"/>
    <w:rsid w:val="006B2454"/>
    <w:rsid w:val="00C401BF"/>
    <w:rsid w:val="00CB10A8"/>
    <w:rsid w:val="00D74FC3"/>
    <w:rsid w:val="00ED033A"/>
    <w:rsid w:val="00E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3BB3A"/>
  <w15:chartTrackingRefBased/>
  <w15:docId w15:val="{BF7E2E63-8971-47AC-94AE-C4A7C958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33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3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D03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3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33A"/>
    <w:rPr>
      <w:sz w:val="18"/>
      <w:szCs w:val="18"/>
    </w:rPr>
  </w:style>
  <w:style w:type="character" w:customStyle="1" w:styleId="40">
    <w:name w:val="标题 4 字符"/>
    <w:basedOn w:val="a0"/>
    <w:link w:val="4"/>
    <w:rsid w:val="00ED033A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ED0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D033A"/>
    <w:rPr>
      <w:color w:val="808080"/>
    </w:rPr>
  </w:style>
  <w:style w:type="table" w:customStyle="1" w:styleId="1">
    <w:name w:val="网格型1"/>
    <w:basedOn w:val="a1"/>
    <w:next w:val="a7"/>
    <w:uiPriority w:val="59"/>
    <w:rsid w:val="00ED03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D033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ED033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D033A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E0A7B7DC984E77961CF6129A5334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282BC60-D8AD-41A8-B370-874A894F1FED}"/>
      </w:docPartPr>
      <w:docPartBody>
        <w:p w:rsidR="00871570" w:rsidRDefault="00F534D1" w:rsidP="00F534D1">
          <w:pPr>
            <w:pStyle w:val="04E0A7B7DC984E77961CF6129A5334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330C10020B64C7587831081A83924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F0CE12-DF42-47C4-A20C-062CC0CD8B6F}"/>
      </w:docPartPr>
      <w:docPartBody>
        <w:p w:rsidR="00871570" w:rsidRDefault="00F534D1" w:rsidP="00F534D1">
          <w:pPr>
            <w:pStyle w:val="0330C10020B64C7587831081A83924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88185DA6934D51A3E2FBFD08CA91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C79D23-5F1A-4820-BD68-8B2BF5C6327A}"/>
      </w:docPartPr>
      <w:docPartBody>
        <w:p w:rsidR="00871570" w:rsidRDefault="00F534D1" w:rsidP="00F534D1">
          <w:pPr>
            <w:pStyle w:val="8888185DA6934D51A3E2FBFD08CA91F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CAD2FFBEC145EC8F89E1CC9F508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C2D377-D5A3-499B-923C-688B8B1E1A88}"/>
      </w:docPartPr>
      <w:docPartBody>
        <w:p w:rsidR="00871570" w:rsidRDefault="00F534D1" w:rsidP="00F534D1">
          <w:pPr>
            <w:pStyle w:val="3ECAD2FFBEC145EC8F89E1CC9F508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9176F3-4A49-42C2-AB29-C38B731683EA}"/>
      </w:docPartPr>
      <w:docPartBody>
        <w:p w:rsidR="00871570" w:rsidRDefault="00F534D1" w:rsidP="00F534D1">
          <w:pPr>
            <w:pStyle w:val="56F08561968A4DCF83C085237B10AD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E0D962-0E9A-47FA-B320-54D1B2C65C9D}"/>
      </w:docPartPr>
      <w:docPartBody>
        <w:p w:rsidR="00871570" w:rsidRDefault="00F534D1" w:rsidP="00F534D1">
          <w:pPr>
            <w:pStyle w:val="E43A6334CB554C1785933552FAEFBB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919C22-9AA7-4493-BCD1-4427FDCFDB63}"/>
      </w:docPartPr>
      <w:docPartBody>
        <w:p w:rsidR="00871570" w:rsidRDefault="00F534D1" w:rsidP="00F534D1">
          <w:pPr>
            <w:pStyle w:val="3F537E20723E46A19A935D6DD2735F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858DDA-16E0-4611-B645-72CEA553B31A}"/>
      </w:docPartPr>
      <w:docPartBody>
        <w:p w:rsidR="00871570" w:rsidRDefault="00F534D1" w:rsidP="00F534D1">
          <w:pPr>
            <w:pStyle w:val="EEE3CA1DC25149AA94526C709C74D1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F3D7B3-9B33-4C4F-ABDD-913846FA04EE}"/>
      </w:docPartPr>
      <w:docPartBody>
        <w:p w:rsidR="00871570" w:rsidRDefault="00F534D1" w:rsidP="00F534D1">
          <w:pPr>
            <w:pStyle w:val="9C44029D13C84295854D5B61285659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7520E3-45FE-46DE-9F1A-A8A9688A1941}"/>
      </w:docPartPr>
      <w:docPartBody>
        <w:p w:rsidR="00871570" w:rsidRDefault="00F534D1" w:rsidP="00F534D1">
          <w:pPr>
            <w:pStyle w:val="63F46ED8A8FE42DD906284B871363B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D1"/>
    <w:rsid w:val="007C593F"/>
    <w:rsid w:val="00871570"/>
    <w:rsid w:val="009A4F5C"/>
    <w:rsid w:val="00A3543D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34D1"/>
    <w:rPr>
      <w:color w:val="808080"/>
    </w:rPr>
  </w:style>
  <w:style w:type="paragraph" w:customStyle="1" w:styleId="04E0A7B7DC984E77961CF6129A533449">
    <w:name w:val="04E0A7B7DC984E77961CF6129A533449"/>
    <w:rsid w:val="00F534D1"/>
    <w:pPr>
      <w:widowControl w:val="0"/>
      <w:jc w:val="both"/>
    </w:pPr>
  </w:style>
  <w:style w:type="paragraph" w:customStyle="1" w:styleId="0330C10020B64C7587831081A83924D5">
    <w:name w:val="0330C10020B64C7587831081A83924D5"/>
    <w:rsid w:val="00F534D1"/>
    <w:pPr>
      <w:widowControl w:val="0"/>
      <w:jc w:val="both"/>
    </w:pPr>
  </w:style>
  <w:style w:type="paragraph" w:customStyle="1" w:styleId="8888185DA6934D51A3E2FBFD08CA91F7">
    <w:name w:val="8888185DA6934D51A3E2FBFD08CA91F7"/>
    <w:rsid w:val="00F534D1"/>
    <w:pPr>
      <w:widowControl w:val="0"/>
      <w:jc w:val="both"/>
    </w:pPr>
  </w:style>
  <w:style w:type="paragraph" w:customStyle="1" w:styleId="3ECAD2FFBEC145EC8F89E1CC9F5089EF">
    <w:name w:val="3ECAD2FFBEC145EC8F89E1CC9F5089EF"/>
    <w:rsid w:val="00F534D1"/>
    <w:pPr>
      <w:widowControl w:val="0"/>
      <w:jc w:val="both"/>
    </w:pPr>
  </w:style>
  <w:style w:type="paragraph" w:customStyle="1" w:styleId="56F08561968A4DCF83C085237B10AD89">
    <w:name w:val="56F08561968A4DCF83C085237B10AD89"/>
    <w:rsid w:val="00F534D1"/>
    <w:pPr>
      <w:widowControl w:val="0"/>
      <w:jc w:val="both"/>
    </w:pPr>
  </w:style>
  <w:style w:type="paragraph" w:customStyle="1" w:styleId="E43A6334CB554C1785933552FAEFBB37">
    <w:name w:val="E43A6334CB554C1785933552FAEFBB37"/>
    <w:rsid w:val="00F534D1"/>
    <w:pPr>
      <w:widowControl w:val="0"/>
      <w:jc w:val="both"/>
    </w:pPr>
  </w:style>
  <w:style w:type="paragraph" w:customStyle="1" w:styleId="3F537E20723E46A19A935D6DD2735F34">
    <w:name w:val="3F537E20723E46A19A935D6DD2735F34"/>
    <w:rsid w:val="00F534D1"/>
    <w:pPr>
      <w:widowControl w:val="0"/>
      <w:jc w:val="both"/>
    </w:pPr>
  </w:style>
  <w:style w:type="paragraph" w:customStyle="1" w:styleId="EEE3CA1DC25149AA94526C709C74D1E7">
    <w:name w:val="EEE3CA1DC25149AA94526C709C74D1E7"/>
    <w:rsid w:val="00F534D1"/>
    <w:pPr>
      <w:widowControl w:val="0"/>
      <w:jc w:val="both"/>
    </w:pPr>
  </w:style>
  <w:style w:type="paragraph" w:customStyle="1" w:styleId="9C44029D13C84295854D5B61285659EC">
    <w:name w:val="9C44029D13C84295854D5B61285659EC"/>
    <w:rsid w:val="00F534D1"/>
    <w:pPr>
      <w:widowControl w:val="0"/>
      <w:jc w:val="both"/>
    </w:pPr>
  </w:style>
  <w:style w:type="paragraph" w:customStyle="1" w:styleId="63F46ED8A8FE42DD906284B871363B33">
    <w:name w:val="63F46ED8A8FE42DD906284B871363B33"/>
    <w:rsid w:val="00F534D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焦 文杰</cp:lastModifiedBy>
  <cp:revision>5</cp:revision>
  <dcterms:created xsi:type="dcterms:W3CDTF">2019-07-12T08:11:00Z</dcterms:created>
  <dcterms:modified xsi:type="dcterms:W3CDTF">2023-02-28T12:22:00Z</dcterms:modified>
</cp:coreProperties>
</file>