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8A076" w14:textId="24AE60C6" w:rsidR="00D10275" w:rsidRDefault="00210E15">
      <w:r w:rsidRPr="00210E15">
        <w:rPr>
          <w:rFonts w:hint="eastAsia"/>
        </w:rPr>
        <w:t>在西侧开辟新的主入口以错开人流，减小防疫压力；合理改变原有</w:t>
      </w:r>
      <w:r w:rsidRPr="00210E15">
        <w:t>功能布局，增大卫生间面积，增加走廊，贴近实际需求；同时新增室内公共活动空间，打破人与人之间交流的壁垒，改善使用品质，在不改变原始结构的前提下，更改一楼大厅与楼梯样式，开放通透，同时使用环保材料，减小环境污染，推动绿色发展。</w:t>
      </w:r>
    </w:p>
    <w:sectPr w:rsidR="00D10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A2"/>
    <w:rsid w:val="000F60A2"/>
    <w:rsid w:val="00210E15"/>
    <w:rsid w:val="00D1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E49BC"/>
  <w15:chartTrackingRefBased/>
  <w15:docId w15:val="{65AEB0BE-E271-4145-8FAD-430F492A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锋</dc:creator>
  <cp:keywords/>
  <dc:description/>
  <cp:lastModifiedBy>肖 锋</cp:lastModifiedBy>
  <cp:revision>3</cp:revision>
  <dcterms:created xsi:type="dcterms:W3CDTF">2023-02-25T06:51:00Z</dcterms:created>
  <dcterms:modified xsi:type="dcterms:W3CDTF">2023-02-25T06:51:00Z</dcterms:modified>
</cp:coreProperties>
</file>