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可移动墙体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建筑作为视觉艺术效果学科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系馆部分房间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例如美术教室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专业教师以及个别实验室会提出特殊的室内采光要求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交流空间垂吊植物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本方案为促进师生之间的交流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在各自的教学区域外还设计了大量的公共空间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以起到交流沟通的作用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在交流空间中结合不同区域的通高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方案设计了大量垂吊植物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除观赏价值外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垂吊植物还能够调节室内空气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调节室内采光</w:t>
      </w:r>
      <w:r>
        <w:rPr>
          <w:rFonts w:hint="default"/>
          <w:lang w:eastAsia="zh-Hans"/>
        </w:rPr>
        <w:t>。</w:t>
      </w:r>
    </w:p>
    <w:p>
      <w:pPr>
        <w:rPr>
          <w:rFonts w:hint="default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FAC0C"/>
    <w:multiLevelType w:val="multilevel"/>
    <w:tmpl w:val="F7EFAC0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OTJmNmJmYTQ4NTJkMzAxZGFmNTg2Y2M4ZjM5OTAifQ=="/>
  </w:docVars>
  <w:rsids>
    <w:rsidRoot w:val="44A5567F"/>
    <w:rsid w:val="44A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2023-02-18T08:42:00Z</dcterms:created>
  <dc:creator>WPS_1602460527</dc:creator>
  <cp:lastModifiedBy>WPS_1602460527</cp:lastModifiedBy>
  <dcterms:modified xsi:type="dcterms:W3CDTF">2023-02-18T08:43:43Z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5349ED3FA3B94603A463F3BC809CA7BE</vt:lpwstr>
  </property>
</Properties>
</file>