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日照分析及太阳能光伏发电设计</w:t>
      </w:r>
      <w:r>
        <w:rPr>
          <w:rFonts w:hint="eastAsia" w:ascii="黑体" w:hAnsi="宋体" w:eastAsia="黑体"/>
          <w:b/>
          <w:bCs/>
          <w:sz w:val="72"/>
          <w:szCs w:val="72"/>
        </w:rPr>
        <w:t>分析报告书</w:t>
      </w: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pPr w:leftFromText="180" w:rightFromText="180" w:vertAnchor="text" w:horzAnchor="page" w:tblpX="2644" w:tblpY="29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5017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GB" w:eastAsia="zh-CN" w:bidi="ar-SA"/>
              </w:rPr>
              <w:t>“碳”索未来-实验中心低碳节能改造及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 w:bidi="ar-SA"/>
              </w:rPr>
              <w:t>智能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GB" w:eastAsia="zh-CN" w:bidi="ar-SA"/>
              </w:rPr>
              <w:t>运维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5017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地理位置"/>
            <w:r>
              <w:t>沈阳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5017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Cs w:val="21"/>
              </w:rPr>
              <w:t>BKB50050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5017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报告日期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2022.12</w:t>
            </w:r>
          </w:p>
        </w:tc>
      </w:tr>
    </w:tbl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  <w:bookmarkStart w:id="3" w:name="二维码"/>
      <w:bookmarkEnd w:id="3"/>
      <w:r>
        <w:drawing>
          <wp:inline distT="0" distB="0" distL="0" distR="0">
            <wp:extent cx="2171700" cy="21717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pStyle w:val="2"/>
        <w:numPr>
          <w:ilvl w:val="0"/>
          <w:numId w:val="0"/>
        </w:numPr>
        <w:rPr>
          <w:rFonts w:ascii="宋体" w:hAnsi="宋体"/>
          <w:sz w:val="32"/>
          <w:szCs w:val="32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>
      <w:pPr>
        <w:rPr>
          <w:lang w:val="en-US"/>
        </w:rPr>
      </w:pPr>
    </w:p>
    <w:p>
      <w:pPr>
        <w:rPr>
          <w:lang w:val="en-US"/>
        </w:rPr>
      </w:pPr>
      <w:bookmarkStart w:id="4" w:name="目录"/>
    </w:p>
    <w:sdt>
      <w:sdtPr>
        <w:rPr>
          <w:rFonts w:ascii="Times New Roman" w:hAnsi="Times New Roman" w:eastAsia="宋体" w:cs="Times New Roman"/>
          <w:color w:val="auto"/>
          <w:sz w:val="18"/>
          <w:szCs w:val="20"/>
          <w:lang w:val="zh-CN"/>
        </w:rPr>
        <w:id w:val="780454735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Times New Roman"/>
          <w:b/>
          <w:bCs/>
          <w:color w:val="auto"/>
          <w:sz w:val="21"/>
          <w:szCs w:val="20"/>
          <w:lang w:val="zh-CN"/>
        </w:rPr>
      </w:sdtEndPr>
      <w:sdtContent>
        <w:p>
          <w:pPr>
            <w:pStyle w:val="28"/>
            <w:jc w:val="center"/>
            <w:rPr>
              <w:rFonts w:ascii="微软雅黑" w:hAnsi="微软雅黑" w:eastAsia="微软雅黑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_Toc9081 </w:instrText>
          </w:r>
          <w:r>
            <w:fldChar w:fldCharType="separate"/>
          </w:r>
          <w:r>
            <w:rPr>
              <w:rFonts w:hint="eastAsia"/>
            </w:rPr>
            <w:t>1. 建筑概况</w:t>
          </w:r>
          <w:r>
            <w:tab/>
          </w:r>
          <w:r>
            <w:fldChar w:fldCharType="begin"/>
          </w:r>
          <w:r>
            <w:instrText xml:space="preserve"> PAGEREF _Toc9081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_Toc31430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 </w:t>
          </w:r>
          <w:r>
            <w:rPr>
              <w:rFonts w:hint="eastAsia"/>
              <w:lang w:val="en-US" w:eastAsia="zh-CN"/>
            </w:rPr>
            <w:t>日照</w:t>
          </w:r>
          <w:r>
            <w:rPr>
              <w:rFonts w:hint="eastAsia"/>
            </w:rPr>
            <w:t>计算</w:t>
          </w:r>
          <w:r>
            <w:rPr>
              <w:rFonts w:hint="eastAsia"/>
              <w:lang w:val="en-US" w:eastAsia="zh-CN"/>
            </w:rPr>
            <w:t>结果</w:t>
          </w:r>
          <w:r>
            <w:tab/>
          </w:r>
          <w:r>
            <w:fldChar w:fldCharType="begin"/>
          </w:r>
          <w:r>
            <w:instrText xml:space="preserve"> PAGEREF _Toc31430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_Toc27458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2.1 </w:t>
          </w:r>
          <w:r>
            <w:rPr>
              <w:rFonts w:hint="eastAsia"/>
              <w:lang w:val="en-US" w:eastAsia="zh-CN"/>
            </w:rPr>
            <w:t>日照窗分析</w:t>
          </w:r>
          <w:r>
            <w:tab/>
          </w:r>
          <w:r>
            <w:fldChar w:fldCharType="begin"/>
          </w:r>
          <w:r>
            <w:instrText xml:space="preserve"> PAGEREF _Toc27458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_Toc28759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2.2 </w:t>
          </w:r>
          <w:r>
            <w:rPr>
              <w:rFonts w:hint="eastAsia"/>
              <w:lang w:val="en-US" w:eastAsia="zh-CN"/>
            </w:rPr>
            <w:t>日照遮挡关系结果</w:t>
          </w:r>
          <w:r>
            <w:tab/>
          </w:r>
          <w:r>
            <w:fldChar w:fldCharType="begin"/>
          </w:r>
          <w:r>
            <w:instrText xml:space="preserve"> PAGEREF _Toc28759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_Toc28784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2.3 </w:t>
          </w:r>
          <w:r>
            <w:rPr>
              <w:rFonts w:hint="eastAsia"/>
              <w:lang w:val="en-US" w:eastAsia="zh-CN"/>
            </w:rPr>
            <w:t>全景日照结果</w:t>
          </w:r>
          <w:r>
            <w:tab/>
          </w:r>
          <w:r>
            <w:fldChar w:fldCharType="begin"/>
          </w:r>
          <w:r>
            <w:instrText xml:space="preserve"> PAGEREF _Toc28784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/>
            </w:rPr>
            <w:t xml:space="preserve">3. </w:t>
          </w:r>
          <w:r>
            <w:rPr>
              <w:rFonts w:hint="eastAsia" w:ascii="微软雅黑" w:hAnsi="微软雅黑"/>
              <w:lang w:val="en-US" w:eastAsia="zh-CN"/>
            </w:rPr>
            <w:t>太阳能光伏设计</w:t>
          </w:r>
          <w:r>
            <w:tab/>
          </w:r>
          <w:r>
            <w:fldChar w:fldCharType="begin"/>
          </w:r>
          <w:r>
            <w:instrText xml:space="preserve"> PAGEREF _Toc18764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_Toc23983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3.1 </w:t>
          </w:r>
          <w:r>
            <w:rPr>
              <w:rFonts w:hint="eastAsia"/>
              <w:lang w:val="en-US" w:eastAsia="zh-CN"/>
            </w:rPr>
            <w:t>参照标准</w:t>
          </w:r>
          <w:r>
            <w:tab/>
          </w:r>
          <w:r>
            <w:fldChar w:fldCharType="begin"/>
          </w:r>
          <w:r>
            <w:instrText xml:space="preserve"> PAGEREF _Toc23983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3.2 </w:t>
          </w:r>
          <w:r>
            <w:rPr>
              <w:rFonts w:hint="eastAsia"/>
              <w:lang w:val="en-US" w:eastAsia="zh-CN"/>
            </w:rPr>
            <w:t>全景辐照分析</w:t>
          </w:r>
          <w:r>
            <w:tab/>
          </w:r>
          <w:r>
            <w:fldChar w:fldCharType="begin"/>
          </w:r>
          <w:r>
            <w:instrText xml:space="preserve"> PAGEREF _Toc1102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_Toc25356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3.3 </w:t>
          </w:r>
          <w:r>
            <w:rPr>
              <w:rFonts w:hint="eastAsia"/>
              <w:lang w:val="en-US" w:eastAsia="zh-CN"/>
            </w:rPr>
            <w:t>太阳能光伏板布置</w:t>
          </w:r>
          <w:r>
            <w:tab/>
          </w:r>
          <w:r>
            <w:fldChar w:fldCharType="begin"/>
          </w:r>
          <w:r>
            <w:instrText xml:space="preserve"> PAGEREF _Toc25356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_Toc5424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3.4 </w:t>
          </w:r>
          <w:r>
            <w:rPr>
              <w:rFonts w:hint="eastAsia"/>
              <w:lang w:val="en-US" w:eastAsia="zh-CN"/>
            </w:rPr>
            <w:t>光伏发电计算结果</w:t>
          </w:r>
          <w:r>
            <w:tab/>
          </w:r>
          <w:r>
            <w:fldChar w:fldCharType="begin"/>
          </w:r>
          <w:r>
            <w:instrText xml:space="preserve"> PAGEREF _Toc5424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bookmarkEnd w:id="4"/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center" w:pos="4535"/>
        </w:tabs>
        <w:rPr>
          <w:lang w:val="en-US"/>
        </w:rPr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  <w:ind w:left="432" w:hanging="432"/>
      </w:pPr>
      <w:bookmarkStart w:id="5" w:name="_Toc9081"/>
      <w:r>
        <w:rPr>
          <w:rFonts w:hint="eastAsia"/>
        </w:rPr>
        <w:t>建筑概况</w:t>
      </w:r>
      <w:bookmarkEnd w:id="5"/>
    </w:p>
    <w:tbl>
      <w:tblPr>
        <w:tblStyle w:val="19"/>
        <w:tblpPr w:leftFromText="180" w:rightFromText="180" w:vertAnchor="text" w:horzAnchor="margin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695"/>
        <w:gridCol w:w="1805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项目所在地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6" w:name="项目地点"/>
            <w:r>
              <w:t>沈阳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624" w:type="dxa"/>
          </w:tcPr>
          <w:p>
            <w:pPr>
              <w:pStyle w:val="3"/>
              <w:rPr>
                <w:lang w:val="en-US"/>
              </w:rPr>
            </w:pPr>
            <w:bookmarkStart w:id="7" w:name="光气候分区"/>
            <w:r>
              <w:t>III</w:t>
            </w:r>
            <w:bookmarkEnd w:id="7"/>
          </w:p>
        </w:tc>
        <w:tc>
          <w:tcPr>
            <w:tcW w:w="1757" w:type="dxa"/>
            <w:shd w:val="clear" w:color="auto" w:fill="E0E0E0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066" w:type="dxa"/>
          </w:tcPr>
          <w:p>
            <w:pPr>
              <w:pStyle w:val="3"/>
              <w:rPr>
                <w:lang w:val="en-US"/>
              </w:rPr>
            </w:pPr>
            <w:bookmarkStart w:id="8" w:name="光气候系数K"/>
            <w:r>
              <w:t>1.00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9" w:name="地上建筑面积"/>
            <w:r>
              <w:t>17823.92</w:t>
            </w:r>
            <w:bookmarkEnd w:id="9"/>
            <w:r>
              <w:rPr>
                <w:rFonts w:hint="eastAsia"/>
              </w:rPr>
              <w:t>㎡</w:t>
            </w:r>
            <w:r>
              <w:rPr>
                <w:rFonts w:hint="eastAsia"/>
                <w:lang w:val="en-US"/>
              </w:rPr>
              <w:t xml:space="preserve">    地下  </w:t>
            </w:r>
            <w:bookmarkStart w:id="10" w:name="地下建筑面积"/>
            <w:r>
              <w:t>0.00</w:t>
            </w:r>
            <w:bookmarkEnd w:id="10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r>
              <w:rPr>
                <w:rFonts w:hint="eastAsia"/>
                <w:lang w:val="en-US" w:eastAsia="zh-CN"/>
              </w:rPr>
              <w:t xml:space="preserve"> 4</w:t>
            </w:r>
            <w:r>
              <w:rPr>
                <w:rFonts w:hint="eastAsia"/>
                <w:lang w:val="en-US"/>
              </w:rPr>
              <w:t xml:space="preserve">         地下 </w:t>
            </w:r>
            <w:bookmarkStart w:id="11" w:name="地下建筑层数"/>
            <w:r>
              <w:t>0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2" w:name="地上建筑高度"/>
            <w:r>
              <w:t>21.00</w:t>
            </w:r>
            <w:bookmarkEnd w:id="12"/>
            <w:r>
              <w:rPr>
                <w:rFonts w:hint="eastAsia"/>
                <w:lang w:val="en-US"/>
              </w:rPr>
              <w:t xml:space="preserve"> m     地下  </w:t>
            </w:r>
            <w:bookmarkStart w:id="13" w:name="地下建筑高度"/>
            <w:r>
              <w:t>0.00</w:t>
            </w:r>
            <w:bookmarkEnd w:id="13"/>
            <w:r>
              <w:rPr>
                <w:rFonts w:hint="eastAsia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14" w:name="备注"/>
            <w:bookmarkEnd w:id="14"/>
          </w:p>
        </w:tc>
      </w:tr>
    </w:tbl>
    <w:p>
      <w:pPr>
        <w:pStyle w:val="2"/>
        <w:ind w:left="432" w:hanging="432"/>
      </w:pPr>
      <w:bookmarkStart w:id="15" w:name="_Toc31430"/>
      <w:r>
        <w:rPr>
          <w:rFonts w:hint="eastAsia"/>
          <w:lang w:val="en-US" w:eastAsia="zh-CN"/>
        </w:rPr>
        <w:t>日照</w:t>
      </w:r>
      <w:r>
        <w:rPr>
          <w:rFonts w:hint="eastAsia"/>
        </w:rPr>
        <w:t>计算</w:t>
      </w:r>
      <w:r>
        <w:rPr>
          <w:rFonts w:hint="eastAsia"/>
          <w:lang w:val="en-US" w:eastAsia="zh-CN"/>
        </w:rPr>
        <w:t>结果</w:t>
      </w:r>
      <w:bookmarkEnd w:id="15"/>
    </w:p>
    <w:p>
      <w:pPr>
        <w:pStyle w:val="4"/>
      </w:pPr>
      <w:bookmarkStart w:id="16" w:name="_Toc27458"/>
      <w:r>
        <w:rPr>
          <w:rFonts w:hint="eastAsia"/>
          <w:lang w:val="en-US" w:eastAsia="zh-CN"/>
        </w:rPr>
        <w:t>日照窗分析</w:t>
      </w:r>
      <w:bookmarkEnd w:id="16"/>
    </w:p>
    <w:p>
      <w:pPr>
        <w:pStyle w:val="13"/>
        <w:spacing w:line="360" w:lineRule="exact"/>
        <w:ind w:firstLine="420"/>
        <w:rPr>
          <w:rFonts w:hint="eastAsia" w:ascii="微软雅黑" w:hAnsi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/>
          <w:b/>
          <w:sz w:val="21"/>
          <w:szCs w:val="21"/>
          <w:lang w:val="en-US" w:eastAsia="zh-CN"/>
        </w:rPr>
        <w:t>采用两点插窗的方式，选择最不利的一层作为计算对象，将一层实验室插入日照窗，对日照窗的窗照时间分析，分析结果如下：</w:t>
      </w:r>
    </w:p>
    <w:p>
      <w:pPr>
        <w:pStyle w:val="13"/>
        <w:spacing w:line="360" w:lineRule="exact"/>
        <w:ind w:firstLine="420"/>
        <w:rPr>
          <w:rFonts w:hint="eastAsia" w:ascii="微软雅黑" w:hAnsi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/>
          <w:b/>
          <w:sz w:val="21"/>
          <w:szCs w:val="21"/>
          <w:lang w:val="en-US" w:eastAsia="zh-CN"/>
        </w:rPr>
        <w:t>分析标准：大寒3小时，地点：沈阳市，分析时间：大寒日8：00~16：00，计算间隔：1min</w:t>
      </w:r>
    </w:p>
    <w:p>
      <w:pPr>
        <w:pStyle w:val="13"/>
        <w:spacing w:line="240" w:lineRule="auto"/>
        <w:ind w:firstLine="0" w:firstLineChars="0"/>
        <w:rPr>
          <w:rFonts w:hint="default" w:ascii="微软雅黑" w:hAnsi="微软雅黑"/>
          <w:b/>
          <w:sz w:val="21"/>
          <w:szCs w:val="21"/>
          <w:lang w:val="en-US" w:eastAsia="zh-CN"/>
        </w:rPr>
      </w:pPr>
      <w:r>
        <w:rPr>
          <w:rFonts w:hint="default" w:ascii="微软雅黑" w:hAnsi="微软雅黑"/>
          <w:b/>
          <w:sz w:val="21"/>
          <w:szCs w:val="21"/>
          <w:lang w:val="en-US" w:eastAsia="zh-CN"/>
        </w:rPr>
        <w:drawing>
          <wp:inline distT="0" distB="0" distL="114300" distR="114300">
            <wp:extent cx="5755005" cy="2880995"/>
            <wp:effectExtent l="0" t="0" r="17145" b="14605"/>
            <wp:docPr id="6" name="图片 6" descr="167238015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23801528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17" w:name="_Toc28759"/>
      <w:r>
        <w:rPr>
          <w:rFonts w:hint="eastAsia"/>
          <w:lang w:val="en-US" w:eastAsia="zh-CN"/>
        </w:rPr>
        <w:t>日照遮挡关系结果</w:t>
      </w:r>
      <w:bookmarkEnd w:id="17"/>
    </w:p>
    <w:p>
      <w:pPr>
        <w:pStyle w:val="3"/>
      </w:pPr>
      <w:r>
        <w:drawing>
          <wp:inline distT="0" distB="0" distL="114300" distR="114300">
            <wp:extent cx="5750560" cy="2456180"/>
            <wp:effectExtent l="0" t="0" r="2540" b="1270"/>
            <wp:docPr id="11" name="图片 11" descr="春分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春分日照"/>
                    <pic:cNvPicPr>
                      <a:picLocks noChangeAspect="1"/>
                    </pic:cNvPicPr>
                  </pic:nvPicPr>
                  <pic:blipFill>
                    <a:blip r:embed="rId8"/>
                    <a:srcRect b="16041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图1 春分遮挡关系</w:t>
      </w:r>
    </w:p>
    <w:p>
      <w:pPr>
        <w:pStyle w:val="3"/>
      </w:pPr>
      <w:r>
        <w:drawing>
          <wp:inline distT="0" distB="0" distL="114300" distR="114300">
            <wp:extent cx="5750560" cy="2388235"/>
            <wp:effectExtent l="0" t="0" r="2540" b="12065"/>
            <wp:docPr id="10" name="图片 10" descr="冬至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冬至日照"/>
                    <pic:cNvPicPr>
                      <a:picLocks noChangeAspect="1"/>
                    </pic:cNvPicPr>
                  </pic:nvPicPr>
                  <pic:blipFill>
                    <a:blip r:embed="rId9"/>
                    <a:srcRect b="18363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图2 夏至遮挡关系</w:t>
      </w: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750560" cy="2340610"/>
            <wp:effectExtent l="0" t="0" r="2540" b="2540"/>
            <wp:docPr id="9" name="图片 9" descr="秋分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秋分日照"/>
                    <pic:cNvPicPr>
                      <a:picLocks noChangeAspect="1"/>
                    </pic:cNvPicPr>
                  </pic:nvPicPr>
                  <pic:blipFill>
                    <a:blip r:embed="rId10"/>
                    <a:srcRect b="19991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图3 秋分遮挡关系</w:t>
      </w: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750560" cy="2387600"/>
            <wp:effectExtent l="0" t="0" r="2540" b="12700"/>
            <wp:docPr id="7" name="图片 7" descr="夏至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夏至日照"/>
                    <pic:cNvPicPr>
                      <a:picLocks noChangeAspect="1"/>
                    </pic:cNvPicPr>
                  </pic:nvPicPr>
                  <pic:blipFill>
                    <a:blip r:embed="rId11"/>
                    <a:srcRect b="18385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bookmarkStart w:id="18" w:name="窗污染折减系数"/>
      <w:bookmarkEnd w:id="18"/>
      <w:r>
        <w:rPr>
          <w:rFonts w:hint="eastAsia"/>
          <w:lang w:val="en-US" w:eastAsia="zh-CN"/>
        </w:rPr>
        <w:t>图4 冬至遮挡关系</w:t>
      </w:r>
    </w:p>
    <w:p>
      <w:pPr>
        <w:pStyle w:val="4"/>
      </w:pPr>
      <w:bookmarkStart w:id="19" w:name="_Toc28784"/>
      <w:r>
        <w:rPr>
          <w:rFonts w:hint="eastAsia"/>
          <w:lang w:val="en-US" w:eastAsia="zh-CN"/>
        </w:rPr>
        <w:t>全景日照结果</w:t>
      </w:r>
      <w:bookmarkEnd w:id="19"/>
    </w:p>
    <w:p>
      <w:pPr>
        <w:pStyle w:val="3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3735" cy="2903855"/>
            <wp:effectExtent l="0" t="0" r="18415" b="10795"/>
            <wp:docPr id="12" name="图片 12" descr="全景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全景日照"/>
                    <pic:cNvPicPr>
                      <a:picLocks noChangeAspect="1"/>
                    </pic:cNvPicPr>
                  </pic:nvPicPr>
                  <pic:blipFill>
                    <a:blip r:embed="rId12"/>
                    <a:srcRect t="22923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 w:hAnsi="宋体"/>
          <w:sz w:val="18"/>
          <w:szCs w:val="18"/>
          <w:lang w:val="en-US"/>
        </w:rPr>
      </w:pPr>
    </w:p>
    <w:p>
      <w:pPr>
        <w:pStyle w:val="2"/>
        <w:ind w:left="432" w:hanging="432"/>
        <w:rPr>
          <w:rFonts w:ascii="微软雅黑" w:hAnsi="微软雅黑"/>
        </w:rPr>
      </w:pPr>
      <w:bookmarkStart w:id="20" w:name="_Toc18764"/>
      <w:r>
        <w:rPr>
          <w:rFonts w:hint="eastAsia" w:ascii="微软雅黑" w:hAnsi="微软雅黑"/>
          <w:lang w:val="en-US" w:eastAsia="zh-CN"/>
        </w:rPr>
        <w:t>太阳能光伏设计</w:t>
      </w:r>
      <w:bookmarkEnd w:id="20"/>
    </w:p>
    <w:p>
      <w:pPr>
        <w:pStyle w:val="4"/>
      </w:pPr>
      <w:bookmarkStart w:id="21" w:name="彩图"/>
      <w:bookmarkEnd w:id="21"/>
      <w:bookmarkStart w:id="22" w:name="_Toc23983"/>
      <w:r>
        <w:rPr>
          <w:rFonts w:hint="eastAsia"/>
          <w:lang w:val="en-US" w:eastAsia="zh-CN"/>
        </w:rPr>
        <w:t>参照标准</w:t>
      </w:r>
      <w:bookmarkEnd w:id="22"/>
    </w:p>
    <w:p>
      <w:pPr>
        <w:pStyle w:val="3"/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</w:rPr>
        <w:t>参照标准《光伏发电站设计规范》GB 50797-2012</w:t>
      </w:r>
      <w:r>
        <w:rPr>
          <w:rFonts w:hint="eastAsia"/>
          <w:lang w:eastAsia="zh-CN"/>
        </w:rPr>
        <w:t>，标准辐照(南向倾角=纬度时候的太阳辐照)，单位: KJ/(㎡.day)。</w:t>
      </w:r>
    </w:p>
    <w:p>
      <w:pPr>
        <w:pStyle w:val="4"/>
      </w:pPr>
      <w:bookmarkStart w:id="23" w:name="_Toc1102"/>
      <w:r>
        <w:rPr>
          <w:rFonts w:hint="eastAsia"/>
          <w:lang w:val="en-US" w:eastAsia="zh-CN"/>
        </w:rPr>
        <w:t>全景辐照分析</w:t>
      </w:r>
      <w:bookmarkEnd w:id="23"/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5005" cy="3086100"/>
            <wp:effectExtent l="0" t="0" r="17145" b="0"/>
            <wp:docPr id="13" name="图片 13" descr="全景辐照（太阳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全景辐照（太阳能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4" w:name="_Toc25356"/>
      <w:r>
        <w:rPr>
          <w:rFonts w:hint="eastAsia"/>
          <w:lang w:val="en-US" w:eastAsia="zh-CN"/>
        </w:rPr>
        <w:t>太阳能光伏板布置</w:t>
      </w:r>
      <w:bookmarkEnd w:id="24"/>
    </w:p>
    <w:p>
      <w:pPr>
        <w:pStyle w:val="3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根据全景辐照的分析结果，选择1#2#楼屋顶作为光伏板的布置区域，根据计算，共布置光伏板约1800m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。</w:t>
      </w:r>
    </w:p>
    <w:p>
      <w:pPr>
        <w:pStyle w:val="3"/>
        <w:ind w:firstLine="420" w:firstLineChars="200"/>
        <w:rPr>
          <w:rFonts w:hint="default"/>
          <w:lang w:val="en-US" w:eastAsia="zh-CN"/>
        </w:rPr>
      </w:pPr>
    </w:p>
    <w:p>
      <w:pPr>
        <w:pStyle w:val="3"/>
      </w:pPr>
      <w:r>
        <w:drawing>
          <wp:inline distT="0" distB="0" distL="114300" distR="114300">
            <wp:extent cx="5755005" cy="3086100"/>
            <wp:effectExtent l="0" t="0" r="17145" b="0"/>
            <wp:docPr id="15" name="图片 15" descr="光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光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图5 光伏板布置情况</w:t>
      </w:r>
    </w:p>
    <w:p>
      <w:pPr>
        <w:pStyle w:val="3"/>
      </w:pPr>
      <w:r>
        <w:drawing>
          <wp:inline distT="0" distB="0" distL="114300" distR="114300">
            <wp:extent cx="5755005" cy="3086100"/>
            <wp:effectExtent l="0" t="0" r="5715" b="7620"/>
            <wp:docPr id="14" name="图片 14" descr="光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光伏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图6 光伏板布置情况细节图</w:t>
      </w:r>
    </w:p>
    <w:p>
      <w:pPr>
        <w:pStyle w:val="3"/>
        <w:jc w:val="center"/>
        <w:rPr>
          <w:rFonts w:hint="eastAsia" w:ascii="宋体" w:hAnsi="宋体" w:eastAsia="微软雅黑"/>
          <w:sz w:val="18"/>
          <w:szCs w:val="18"/>
          <w:lang w:val="en-US" w:eastAsia="zh-CN"/>
        </w:rPr>
      </w:pPr>
    </w:p>
    <w:p>
      <w:pPr>
        <w:pStyle w:val="4"/>
      </w:pPr>
      <w:bookmarkStart w:id="25" w:name="_Toc5424"/>
      <w:r>
        <w:rPr>
          <w:rFonts w:hint="eastAsia"/>
          <w:lang w:val="en-US" w:eastAsia="zh-CN"/>
        </w:rPr>
        <w:t>光伏发电计算结果</w:t>
      </w:r>
      <w:bookmarkEnd w:id="25"/>
    </w:p>
    <w:p>
      <w:pPr>
        <w:pStyle w:val="3"/>
      </w:pPr>
      <w:r>
        <w:drawing>
          <wp:inline distT="0" distB="0" distL="114300" distR="114300">
            <wp:extent cx="5756275" cy="5246370"/>
            <wp:effectExtent l="0" t="0" r="15875" b="11430"/>
            <wp:docPr id="16" name="图片 16" descr="167238072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7238072768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  <w:jc w:val="center"/>
      </w:pPr>
      <w:r>
        <w:drawing>
          <wp:inline distT="0" distB="0" distL="114300" distR="114300">
            <wp:extent cx="4143375" cy="3057525"/>
            <wp:effectExtent l="4445" t="4445" r="5080" b="5080"/>
            <wp:docPr id="106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 总辐射量</w:t>
      </w:r>
    </w:p>
    <w:p>
      <w:pPr>
        <w:pStyle w:val="3"/>
        <w:jc w:val="center"/>
      </w:pPr>
      <w:r>
        <w:drawing>
          <wp:inline distT="0" distB="0" distL="114300" distR="114300">
            <wp:extent cx="4142740" cy="3057525"/>
            <wp:effectExtent l="4445" t="4445" r="5715" b="5080"/>
            <wp:docPr id="106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26" w:name="_GoBack"/>
      <w:bookmarkEnd w:id="26"/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图8 交流发电量</w:t>
      </w:r>
    </w:p>
    <w:p>
      <w:pPr>
        <w:pStyle w:val="3"/>
        <w:jc w:val="both"/>
        <w:rPr>
          <w:rFonts w:ascii="宋体" w:hAnsi="宋体"/>
          <w:sz w:val="18"/>
          <w:szCs w:val="18"/>
          <w:lang w:val="en-US"/>
        </w:rPr>
      </w:pPr>
    </w:p>
    <w:p>
      <w:pPr>
        <w:jc w:val="both"/>
      </w:pPr>
    </w:p>
    <w:sectPr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eastAsia="微软雅黑"/>
        <w:lang w:eastAsia="zh-CN"/>
      </w:rPr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5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ptab w:relativeTo="margin" w:alignment="right" w:leader="none"/>
    </w:r>
    <w:r>
      <w:rPr>
        <w:rFonts w:hint="eastAsia"/>
        <w:lang w:val="en-US" w:eastAsia="zh-CN"/>
      </w:rPr>
      <w:t>Sun</w:t>
    </w:r>
    <w:r>
      <w:t>202</w:t>
    </w:r>
    <w:r>
      <w:rPr>
        <w:rFonts w:hint="eastAsia"/>
        <w:lang w:val="en-US" w:eastAsia="zh-CN"/>
      </w:rPr>
      <w:t>2</w: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</w:t>
    </w:r>
    <w:r>
      <w:rPr>
        <w:rFonts w:hint="eastAsia"/>
        <w:lang w:val="en-US" w:eastAsia="zh-CN"/>
      </w:rPr>
      <w:t>日照</w:t>
    </w:r>
    <w:r>
      <w:rPr>
        <w:rFonts w:hint="eastAsia"/>
      </w:rPr>
      <w:t>分析</w:t>
    </w:r>
    <w: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YTcyNmM0Zjg4MjdhZjQ1Y2FhZDgyYWRjYzFiYzIifQ=="/>
  </w:docVars>
  <w:rsids>
    <w:rsidRoot w:val="0E982BCC"/>
    <w:rsid w:val="0000161E"/>
    <w:rsid w:val="00003F3F"/>
    <w:rsid w:val="00026821"/>
    <w:rsid w:val="00037A4C"/>
    <w:rsid w:val="000574BA"/>
    <w:rsid w:val="000631B3"/>
    <w:rsid w:val="00073D32"/>
    <w:rsid w:val="00075C7F"/>
    <w:rsid w:val="000819B3"/>
    <w:rsid w:val="00083664"/>
    <w:rsid w:val="000926EC"/>
    <w:rsid w:val="000A374F"/>
    <w:rsid w:val="000A6EC1"/>
    <w:rsid w:val="000B0C6D"/>
    <w:rsid w:val="000C2EF9"/>
    <w:rsid w:val="000C3722"/>
    <w:rsid w:val="000D00C6"/>
    <w:rsid w:val="000D1936"/>
    <w:rsid w:val="000E3005"/>
    <w:rsid w:val="000F06E8"/>
    <w:rsid w:val="000F1573"/>
    <w:rsid w:val="000F6298"/>
    <w:rsid w:val="000F7EF2"/>
    <w:rsid w:val="000F7FEF"/>
    <w:rsid w:val="001037D7"/>
    <w:rsid w:val="00107627"/>
    <w:rsid w:val="00111340"/>
    <w:rsid w:val="00122AE1"/>
    <w:rsid w:val="00125D6A"/>
    <w:rsid w:val="0014776A"/>
    <w:rsid w:val="00150077"/>
    <w:rsid w:val="001549CD"/>
    <w:rsid w:val="00177073"/>
    <w:rsid w:val="001811B7"/>
    <w:rsid w:val="001A0490"/>
    <w:rsid w:val="001A213A"/>
    <w:rsid w:val="001B0EDD"/>
    <w:rsid w:val="001C668A"/>
    <w:rsid w:val="001D13B1"/>
    <w:rsid w:val="001D180E"/>
    <w:rsid w:val="001D747C"/>
    <w:rsid w:val="001E049F"/>
    <w:rsid w:val="00201882"/>
    <w:rsid w:val="00203A7D"/>
    <w:rsid w:val="00206942"/>
    <w:rsid w:val="0021557F"/>
    <w:rsid w:val="002229C1"/>
    <w:rsid w:val="00232CE2"/>
    <w:rsid w:val="00241D4E"/>
    <w:rsid w:val="0025362B"/>
    <w:rsid w:val="002555B8"/>
    <w:rsid w:val="0025786A"/>
    <w:rsid w:val="002675C4"/>
    <w:rsid w:val="002A7369"/>
    <w:rsid w:val="002B7391"/>
    <w:rsid w:val="002C17A2"/>
    <w:rsid w:val="002D0FB8"/>
    <w:rsid w:val="002D4EE7"/>
    <w:rsid w:val="002E7C19"/>
    <w:rsid w:val="0030437C"/>
    <w:rsid w:val="003121F7"/>
    <w:rsid w:val="003123FB"/>
    <w:rsid w:val="00314D29"/>
    <w:rsid w:val="0032461A"/>
    <w:rsid w:val="00326415"/>
    <w:rsid w:val="0033176E"/>
    <w:rsid w:val="00355840"/>
    <w:rsid w:val="003562D5"/>
    <w:rsid w:val="003642AC"/>
    <w:rsid w:val="003A2B52"/>
    <w:rsid w:val="003A5353"/>
    <w:rsid w:val="003C02DC"/>
    <w:rsid w:val="003C5FD5"/>
    <w:rsid w:val="003D0076"/>
    <w:rsid w:val="003D7D7D"/>
    <w:rsid w:val="003E33ED"/>
    <w:rsid w:val="003F66A9"/>
    <w:rsid w:val="0040698B"/>
    <w:rsid w:val="00413082"/>
    <w:rsid w:val="004140D8"/>
    <w:rsid w:val="00414C53"/>
    <w:rsid w:val="0042654D"/>
    <w:rsid w:val="00426C2B"/>
    <w:rsid w:val="004315D3"/>
    <w:rsid w:val="00431AD1"/>
    <w:rsid w:val="00452417"/>
    <w:rsid w:val="00455D17"/>
    <w:rsid w:val="0047512A"/>
    <w:rsid w:val="004839C8"/>
    <w:rsid w:val="00493F69"/>
    <w:rsid w:val="004B63BA"/>
    <w:rsid w:val="004C18E3"/>
    <w:rsid w:val="004D0938"/>
    <w:rsid w:val="004D230F"/>
    <w:rsid w:val="004D449D"/>
    <w:rsid w:val="004F181A"/>
    <w:rsid w:val="005215FB"/>
    <w:rsid w:val="005274CD"/>
    <w:rsid w:val="00532699"/>
    <w:rsid w:val="005421A7"/>
    <w:rsid w:val="0054315A"/>
    <w:rsid w:val="00553946"/>
    <w:rsid w:val="00555634"/>
    <w:rsid w:val="00555EF2"/>
    <w:rsid w:val="00556235"/>
    <w:rsid w:val="00560CD5"/>
    <w:rsid w:val="00562402"/>
    <w:rsid w:val="00573CF6"/>
    <w:rsid w:val="0057477E"/>
    <w:rsid w:val="005755BA"/>
    <w:rsid w:val="005A0064"/>
    <w:rsid w:val="005B290E"/>
    <w:rsid w:val="005B5A6C"/>
    <w:rsid w:val="005D14F5"/>
    <w:rsid w:val="005E6722"/>
    <w:rsid w:val="005E68D9"/>
    <w:rsid w:val="005F5BA5"/>
    <w:rsid w:val="005F76EF"/>
    <w:rsid w:val="0061137B"/>
    <w:rsid w:val="00616D08"/>
    <w:rsid w:val="0061733F"/>
    <w:rsid w:val="0062034E"/>
    <w:rsid w:val="006240DC"/>
    <w:rsid w:val="0063216A"/>
    <w:rsid w:val="006544F4"/>
    <w:rsid w:val="00654656"/>
    <w:rsid w:val="00665923"/>
    <w:rsid w:val="006663F1"/>
    <w:rsid w:val="00680AB5"/>
    <w:rsid w:val="00694FCA"/>
    <w:rsid w:val="006A10D8"/>
    <w:rsid w:val="006A4CE8"/>
    <w:rsid w:val="006B01BC"/>
    <w:rsid w:val="006B4299"/>
    <w:rsid w:val="006B628D"/>
    <w:rsid w:val="006C2054"/>
    <w:rsid w:val="006C6715"/>
    <w:rsid w:val="006E146F"/>
    <w:rsid w:val="006F480A"/>
    <w:rsid w:val="00703669"/>
    <w:rsid w:val="00704059"/>
    <w:rsid w:val="007053C9"/>
    <w:rsid w:val="00720044"/>
    <w:rsid w:val="00740F7A"/>
    <w:rsid w:val="00751B40"/>
    <w:rsid w:val="00755A64"/>
    <w:rsid w:val="00760593"/>
    <w:rsid w:val="007665F4"/>
    <w:rsid w:val="00784B44"/>
    <w:rsid w:val="007859D0"/>
    <w:rsid w:val="007A22D1"/>
    <w:rsid w:val="007A272D"/>
    <w:rsid w:val="007A2817"/>
    <w:rsid w:val="007B1E12"/>
    <w:rsid w:val="007C100C"/>
    <w:rsid w:val="007C324F"/>
    <w:rsid w:val="007D2688"/>
    <w:rsid w:val="00801632"/>
    <w:rsid w:val="00802B5F"/>
    <w:rsid w:val="00806523"/>
    <w:rsid w:val="00810B33"/>
    <w:rsid w:val="00816B29"/>
    <w:rsid w:val="008300A9"/>
    <w:rsid w:val="008429A4"/>
    <w:rsid w:val="00883D6C"/>
    <w:rsid w:val="008A4496"/>
    <w:rsid w:val="008A54A0"/>
    <w:rsid w:val="008C66D5"/>
    <w:rsid w:val="008C67C6"/>
    <w:rsid w:val="008D31F9"/>
    <w:rsid w:val="008D4BEC"/>
    <w:rsid w:val="008F0010"/>
    <w:rsid w:val="008F7A62"/>
    <w:rsid w:val="0090340B"/>
    <w:rsid w:val="00903994"/>
    <w:rsid w:val="00905F94"/>
    <w:rsid w:val="00916DFB"/>
    <w:rsid w:val="00933379"/>
    <w:rsid w:val="009360C1"/>
    <w:rsid w:val="009363FF"/>
    <w:rsid w:val="00975F79"/>
    <w:rsid w:val="00977D9B"/>
    <w:rsid w:val="00997503"/>
    <w:rsid w:val="009A15B5"/>
    <w:rsid w:val="009A6B0F"/>
    <w:rsid w:val="009B0205"/>
    <w:rsid w:val="009C4AE6"/>
    <w:rsid w:val="009C5C6E"/>
    <w:rsid w:val="009E6B81"/>
    <w:rsid w:val="009F5016"/>
    <w:rsid w:val="00A1761F"/>
    <w:rsid w:val="00A32590"/>
    <w:rsid w:val="00A355BD"/>
    <w:rsid w:val="00A47443"/>
    <w:rsid w:val="00A905FE"/>
    <w:rsid w:val="00A90BB1"/>
    <w:rsid w:val="00A95E06"/>
    <w:rsid w:val="00A96DD2"/>
    <w:rsid w:val="00A972F1"/>
    <w:rsid w:val="00AA1CD6"/>
    <w:rsid w:val="00AA22F6"/>
    <w:rsid w:val="00AA47FE"/>
    <w:rsid w:val="00AA686F"/>
    <w:rsid w:val="00AC45CC"/>
    <w:rsid w:val="00AD0888"/>
    <w:rsid w:val="00AD149F"/>
    <w:rsid w:val="00AD2D17"/>
    <w:rsid w:val="00AF050E"/>
    <w:rsid w:val="00B364B6"/>
    <w:rsid w:val="00B41640"/>
    <w:rsid w:val="00B55B22"/>
    <w:rsid w:val="00B60841"/>
    <w:rsid w:val="00B77743"/>
    <w:rsid w:val="00BA17E2"/>
    <w:rsid w:val="00BB3B23"/>
    <w:rsid w:val="00BF257E"/>
    <w:rsid w:val="00C257AB"/>
    <w:rsid w:val="00C3029C"/>
    <w:rsid w:val="00C31583"/>
    <w:rsid w:val="00C3168B"/>
    <w:rsid w:val="00C37F41"/>
    <w:rsid w:val="00C44808"/>
    <w:rsid w:val="00C57C49"/>
    <w:rsid w:val="00C63237"/>
    <w:rsid w:val="00C67778"/>
    <w:rsid w:val="00C72CFF"/>
    <w:rsid w:val="00C8032E"/>
    <w:rsid w:val="00C85350"/>
    <w:rsid w:val="00C92680"/>
    <w:rsid w:val="00C97E25"/>
    <w:rsid w:val="00CA4249"/>
    <w:rsid w:val="00CA7AE3"/>
    <w:rsid w:val="00CB6248"/>
    <w:rsid w:val="00CC196B"/>
    <w:rsid w:val="00CD0DC1"/>
    <w:rsid w:val="00CD46B9"/>
    <w:rsid w:val="00CD4869"/>
    <w:rsid w:val="00CE28AA"/>
    <w:rsid w:val="00CF022B"/>
    <w:rsid w:val="00CF6917"/>
    <w:rsid w:val="00D062D7"/>
    <w:rsid w:val="00D17CF8"/>
    <w:rsid w:val="00D20821"/>
    <w:rsid w:val="00D237B9"/>
    <w:rsid w:val="00D264C0"/>
    <w:rsid w:val="00D30C0E"/>
    <w:rsid w:val="00D40158"/>
    <w:rsid w:val="00D43C46"/>
    <w:rsid w:val="00D52EC0"/>
    <w:rsid w:val="00D60976"/>
    <w:rsid w:val="00D62A9A"/>
    <w:rsid w:val="00D853A2"/>
    <w:rsid w:val="00D86268"/>
    <w:rsid w:val="00D87335"/>
    <w:rsid w:val="00D908BA"/>
    <w:rsid w:val="00D96CDC"/>
    <w:rsid w:val="00DC08B7"/>
    <w:rsid w:val="00DC73AD"/>
    <w:rsid w:val="00DD3C92"/>
    <w:rsid w:val="00DE3377"/>
    <w:rsid w:val="00DE39CD"/>
    <w:rsid w:val="00DF470C"/>
    <w:rsid w:val="00E0259B"/>
    <w:rsid w:val="00E12326"/>
    <w:rsid w:val="00E125AE"/>
    <w:rsid w:val="00E12AD1"/>
    <w:rsid w:val="00E24BFA"/>
    <w:rsid w:val="00E25349"/>
    <w:rsid w:val="00E25E8C"/>
    <w:rsid w:val="00E4407F"/>
    <w:rsid w:val="00E47E06"/>
    <w:rsid w:val="00E70768"/>
    <w:rsid w:val="00E74F22"/>
    <w:rsid w:val="00E81ACD"/>
    <w:rsid w:val="00E81C02"/>
    <w:rsid w:val="00E950A3"/>
    <w:rsid w:val="00EB450B"/>
    <w:rsid w:val="00EB65C7"/>
    <w:rsid w:val="00EE0F57"/>
    <w:rsid w:val="00EF2A35"/>
    <w:rsid w:val="00F01840"/>
    <w:rsid w:val="00F0686F"/>
    <w:rsid w:val="00F26211"/>
    <w:rsid w:val="00F308B6"/>
    <w:rsid w:val="00F32066"/>
    <w:rsid w:val="00F51600"/>
    <w:rsid w:val="00F54FBC"/>
    <w:rsid w:val="00F642A6"/>
    <w:rsid w:val="00F64596"/>
    <w:rsid w:val="00F75DD1"/>
    <w:rsid w:val="00F7631E"/>
    <w:rsid w:val="00F8504B"/>
    <w:rsid w:val="00F959AF"/>
    <w:rsid w:val="00F972A6"/>
    <w:rsid w:val="00FA4B87"/>
    <w:rsid w:val="00FB0816"/>
    <w:rsid w:val="00FF14DB"/>
    <w:rsid w:val="00FF2243"/>
    <w:rsid w:val="00FF752E"/>
    <w:rsid w:val="0BB53545"/>
    <w:rsid w:val="0E982BCC"/>
    <w:rsid w:val="0ECD2B8F"/>
    <w:rsid w:val="149D101A"/>
    <w:rsid w:val="1F4A46FD"/>
    <w:rsid w:val="221167D6"/>
    <w:rsid w:val="348670C5"/>
    <w:rsid w:val="364E13A8"/>
    <w:rsid w:val="3D626036"/>
    <w:rsid w:val="4BBF2A38"/>
    <w:rsid w:val="51225CD0"/>
    <w:rsid w:val="52923265"/>
    <w:rsid w:val="5EB62D20"/>
    <w:rsid w:val="60E07F23"/>
    <w:rsid w:val="67CC3A9D"/>
    <w:rsid w:val="6E762008"/>
    <w:rsid w:val="79C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link w:val="26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hAnsi="微软雅黑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99"/>
    <w:pPr>
      <w:kinsoku w:val="0"/>
      <w:snapToGrid w:val="0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3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正文文本缩进 Char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4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5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6">
    <w:name w:val="标题 1 Char"/>
    <w:basedOn w:val="21"/>
    <w:link w:val="2"/>
    <w:qFormat/>
    <w:uiPriority w:val="0"/>
    <w:rPr>
      <w:rFonts w:eastAsia="微软雅黑"/>
      <w:b/>
      <w:bCs/>
      <w:kern w:val="32"/>
      <w:sz w:val="28"/>
      <w:szCs w:val="2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OC Heading"/>
    <w:basedOn w:val="2"/>
    <w:next w:val="1"/>
    <w:unhideWhenUsed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hart" Target="charts/chart2.xml"/><Relationship Id="rId17" Type="http://schemas.openxmlformats.org/officeDocument/2006/relationships/chart" Target="charts/chart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26085;&#29031;&#21644;&#36752;&#29031;&#20998;&#26512;\PV&#32452;&#20214;&#21457;&#30005;&#37327;&#25253;&#21578;&#2007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26085;&#29031;&#21644;&#36752;&#29031;&#20998;&#26512;\PV&#32452;&#20214;&#21457;&#30005;&#37327;&#25253;&#21578;&#20070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926332638913409"/>
          <c:y val="0.184724075095709"/>
          <c:w val="0.855475845410628"/>
          <c:h val="0.522339134359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[PV组件发电量报告书1.xls]光伏发电!$B$17</c:f>
              <c:strCache>
                <c:ptCount val="1"/>
                <c:pt idx="0">
                  <c:v>太阳能总辐照量kWh/㎡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delete val="1"/>
          </c:dLbls>
          <c:cat>
            <c:strRef>
              <c:f>[PV组件发电量报告书1.xls]光伏发电!$A$18:$A$29</c:f>
              <c:strCache>
                <c:ptCount val="12"/>
                <c:pt idx="0">
                  <c:v> 1月</c:v>
                </c:pt>
                <c:pt idx="1">
                  <c:v> 2月</c:v>
                </c:pt>
                <c:pt idx="2">
                  <c:v> 3月</c:v>
                </c:pt>
                <c:pt idx="3">
                  <c:v> 4月</c:v>
                </c:pt>
                <c:pt idx="4">
                  <c:v> 5月</c:v>
                </c:pt>
                <c:pt idx="5">
                  <c:v> 6月</c:v>
                </c:pt>
                <c:pt idx="6">
                  <c:v> 7月</c:v>
                </c:pt>
                <c:pt idx="7">
                  <c:v> 8月</c:v>
                </c:pt>
                <c:pt idx="8">
                  <c:v> 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[PV组件发电量报告书1.xls]光伏发电!$B$18:$B$29</c:f>
              <c:numCache>
                <c:formatCode>General</c:formatCode>
                <c:ptCount val="12"/>
                <c:pt idx="0">
                  <c:v>73.8</c:v>
                </c:pt>
                <c:pt idx="1">
                  <c:v>105.3</c:v>
                </c:pt>
                <c:pt idx="2">
                  <c:v>124.9</c:v>
                </c:pt>
                <c:pt idx="3">
                  <c:v>132.4</c:v>
                </c:pt>
                <c:pt idx="4">
                  <c:v>153.4</c:v>
                </c:pt>
                <c:pt idx="5">
                  <c:v>132.6</c:v>
                </c:pt>
                <c:pt idx="6">
                  <c:v>121.3</c:v>
                </c:pt>
                <c:pt idx="7">
                  <c:v>124.6</c:v>
                </c:pt>
                <c:pt idx="8">
                  <c:v>130</c:v>
                </c:pt>
                <c:pt idx="9">
                  <c:v>105.1</c:v>
                </c:pt>
                <c:pt idx="10">
                  <c:v>88.6</c:v>
                </c:pt>
                <c:pt idx="11">
                  <c:v>65.1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907281893"/>
        <c:axId val="450333562"/>
      </c:barChart>
      <c:catAx>
        <c:axId val="907281893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50333562"/>
        <c:crosses val="autoZero"/>
        <c:auto val="1"/>
        <c:lblAlgn val="ctr"/>
        <c:lblOffset val="100"/>
        <c:noMultiLvlLbl val="0"/>
      </c:catAx>
      <c:valAx>
        <c:axId val="45033356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07281893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4620267294174"/>
          <c:y val="0.827461100072771"/>
          <c:w val="0.41075"/>
          <c:h val="0.1282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948644476765245"/>
          <c:y val="0.184724075095709"/>
          <c:w val="0.853275120772947"/>
          <c:h val="0.530555527692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[PV组件发电量报告书1.xls]光伏发电!$C$17</c:f>
              <c:strCache>
                <c:ptCount val="1"/>
                <c:pt idx="0">
                  <c:v>交流发电量MWh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elete val="1"/>
          </c:dLbls>
          <c:val>
            <c:numRef>
              <c:f>[PV组件发电量报告书1.xls]光伏发电!$C$18:$C$29</c:f>
              <c:numCache>
                <c:formatCode>0.00</c:formatCode>
                <c:ptCount val="12"/>
                <c:pt idx="0">
                  <c:v>3.30705</c:v>
                </c:pt>
                <c:pt idx="1">
                  <c:v>4.7165</c:v>
                </c:pt>
                <c:pt idx="2">
                  <c:v>5.59557</c:v>
                </c:pt>
                <c:pt idx="3">
                  <c:v>5.93207</c:v>
                </c:pt>
                <c:pt idx="4">
                  <c:v>6.8742</c:v>
                </c:pt>
                <c:pt idx="5">
                  <c:v>5.94027</c:v>
                </c:pt>
                <c:pt idx="6">
                  <c:v>5.43389</c:v>
                </c:pt>
                <c:pt idx="7">
                  <c:v>5.58224</c:v>
                </c:pt>
                <c:pt idx="8">
                  <c:v>5.82668</c:v>
                </c:pt>
                <c:pt idx="9">
                  <c:v>4.70802</c:v>
                </c:pt>
                <c:pt idx="10">
                  <c:v>3.97205</c:v>
                </c:pt>
                <c:pt idx="11">
                  <c:v>2.9185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75467106"/>
        <c:axId val="748969977"/>
      </c:barChart>
      <c:catAx>
        <c:axId val="27546710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8969977"/>
        <c:crosses val="autoZero"/>
        <c:auto val="1"/>
        <c:lblAlgn val="ctr"/>
        <c:lblOffset val="100"/>
        <c:noMultiLvlLbl val="0"/>
      </c:catAx>
      <c:valAx>
        <c:axId val="748969977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546710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99850966905"/>
          <c:y val="0.853114528908186"/>
          <c:w val="0.36375"/>
          <c:h val="0.086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AA7-7EF7-4F1F-ADEB-3405AEC32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9</Pages>
  <Words>556</Words>
  <Characters>642</Characters>
  <Lines>34</Lines>
  <Paragraphs>9</Paragraphs>
  <TotalTime>2</TotalTime>
  <ScaleCrop>false</ScaleCrop>
  <LinksUpToDate>false</LinksUpToDate>
  <CharactersWithSpaces>938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2021-12-31T10:24:00Z</dcterms:created>
  <dc:creator>Administrator</dc:creator>
  <cp:lastModifiedBy>Administrator</cp:lastModifiedBy>
  <dcterms:modified xsi:type="dcterms:W3CDTF">2022-12-31T09:27:18Z</dcterms:modified>
  <dc:title>建筑采光分析报告书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4EF45E9224D74E9F87D647FE06516139</vt:lpwstr>
  </property>
</Properties>
</file>