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建筑内部的非结构件、设备及附属设施等应连接牢固并能适应主体结构变形。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4698591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7350057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请对建筑内部的非结构件、设备及附属设施等的连接</w:t>
      </w:r>
      <w:r>
        <w:rPr>
          <w:rFonts w:hint="eastAsia" w:ascii="Times New Roman" w:hAnsi="Times New Roman" w:eastAsia="宋体" w:cs="Times New Roman"/>
          <w:szCs w:val="21"/>
        </w:rPr>
        <w:t>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eastAsia="宋体"/>
                <w:b w:val="0"/>
                <w:bCs w:val="0"/>
                <w:lang w:val="en-US" w:eastAsia="zh-CN"/>
              </w:rPr>
              <w:t>建筑内设置生活给水，消防给水系统，无中水系统，采用屋面有组织内排水系统，无生活热水系统。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夏季未设置空调系统；冬季采用散热器采暖，采暖热指标为55W/m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，热源由校内的燃气锅炉提供；卫生间和化学实验室设置机械排风系统，未设置热量回收装置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2）关键构件计算书；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4）建筑的维修与管理记录。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建筑、结构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竣工</w:t>
            </w:r>
            <w:r>
              <w:rPr>
                <w:rFonts w:ascii="Times New Roman" w:hAnsi="Times New Roman" w:eastAsia="宋体" w:cs="Times New Roman"/>
                <w:szCs w:val="21"/>
              </w:rPr>
              <w:t>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和设计说明；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CA5A36"/>
    <w:rsid w:val="00026340"/>
    <w:rsid w:val="00074A38"/>
    <w:rsid w:val="00141669"/>
    <w:rsid w:val="005157A0"/>
    <w:rsid w:val="008D61F7"/>
    <w:rsid w:val="00A066ED"/>
    <w:rsid w:val="00CA5A36"/>
    <w:rsid w:val="00F80237"/>
    <w:rsid w:val="25C3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157</Characters>
  <Lines>1</Lines>
  <Paragraphs>1</Paragraphs>
  <TotalTime>0</TotalTime>
  <ScaleCrop>false</ScaleCrop>
  <LinksUpToDate>false</LinksUpToDate>
  <CharactersWithSpaces>161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远离地球</cp:lastModifiedBy>
  <dcterms:modified xsi:type="dcterms:W3CDTF">2023-03-03T04:56:25Z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33C3E6AE997C4880AE0F5F9F3A5FCC32</vt:lpwstr>
  </property>
</Properties>
</file>