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  <w:lang w:val="en-US" w:eastAsia="zh-CN"/>
              </w:rPr>
              <w:t>织享田·聚秾间</w:t>
            </w:r>
            <w:bookmarkStart w:id="57" w:name="_GoBack"/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内蒙古-包头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2022年12月27日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T17708473286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_Toc29555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_Toc29555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_Toc8331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_Toc8331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_Toc16390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_Toc16390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_Toc22486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_Toc22486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_Toc28540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_Toc28540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_Toc14012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_Toc14012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_Toc29714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_Toc29714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_Toc2495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_Toc2774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_Toc32684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_Toc15758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_Toc24749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_Toc2865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_Toc4462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_Toc4462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_Toc26886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_Toc26886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_Toc28739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_Toc28739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29555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4"/>
      </w:pPr>
      <w:bookmarkStart w:id="14" w:name="_Toc8331"/>
      <w:bookmarkStart w:id="15" w:name="_Toc452108760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32480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6290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17" w:name="_Toc16390"/>
      <w:bookmarkStart w:id="18" w:name="TitleFormat"/>
      <w:bookmarkStart w:id="19" w:name="_Toc452108762"/>
      <w:r>
        <w:rPr>
          <w:rFonts w:hint="eastAsia"/>
        </w:rPr>
        <w:t>计算</w:t>
      </w:r>
      <w:r>
        <w:t>依据</w:t>
      </w:r>
      <w:bookmarkEnd w:id="17"/>
      <w:bookmarkEnd w:id="18"/>
      <w:bookmarkEnd w:id="19"/>
    </w:p>
    <w:p>
      <w:pPr>
        <w:pStyle w:val="3"/>
        <w:ind w:firstLine="199" w:firstLineChars="95"/>
        <w:rPr>
          <w:lang w:val="en-US"/>
        </w:rPr>
      </w:pPr>
      <w:bookmarkStart w:id="20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1" w:name="参考标准名称1"/>
      <w:r>
        <w:rPr>
          <w:rFonts w:hint="eastAsia"/>
          <w:lang w:val="en-US"/>
        </w:rPr>
        <w:t>《绿色建筑评价标准》GB/T50378-2019</w:t>
      </w:r>
      <w:bookmarkEnd w:id="21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2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2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3" w:name="_Hlk13516321"/>
    </w:p>
    <w:bookmarkEnd w:id="23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4" w:name="_Toc22486"/>
      <w:r>
        <w:rPr>
          <w:rFonts w:hint="eastAsia"/>
        </w:rPr>
        <w:t>参考</w:t>
      </w:r>
      <w:r>
        <w:t>标准</w:t>
      </w:r>
      <w:bookmarkEnd w:id="20"/>
      <w:bookmarkEnd w:id="24"/>
    </w:p>
    <w:p>
      <w:pPr>
        <w:pStyle w:val="3"/>
        <w:ind w:firstLine="420"/>
        <w:rPr>
          <w:lang w:val="en-US"/>
        </w:rPr>
      </w:pPr>
      <w:bookmarkStart w:id="25" w:name="_Toc452108764"/>
      <w:bookmarkStart w:id="26" w:name="_Toc451698935"/>
      <w:r>
        <w:rPr>
          <w:rFonts w:hint="eastAsia"/>
          <w:lang w:val="en-US"/>
        </w:rPr>
        <w:t>室内热舒适评价的主要依据为</w:t>
      </w:r>
      <w:bookmarkStart w:id="27" w:name="参考标准名称2"/>
      <w:r>
        <w:rPr>
          <w:rFonts w:hint="eastAsia"/>
          <w:lang w:val="en-US"/>
        </w:rPr>
        <w:t>《绿色建筑评价标准》GB/T50378-2019</w:t>
      </w:r>
      <w:bookmarkEnd w:id="27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28" w:name="_Toc28540"/>
      <w:r>
        <w:rPr>
          <w:rFonts w:hint="eastAsia"/>
        </w:rPr>
        <w:t>计算</w:t>
      </w:r>
      <w:bookmarkEnd w:id="25"/>
      <w:bookmarkEnd w:id="26"/>
      <w:r>
        <w:rPr>
          <w:rFonts w:hint="eastAsia"/>
        </w:rPr>
        <w:t>方法</w:t>
      </w:r>
      <w:bookmarkEnd w:id="2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29" w:name="_Toc14012"/>
      <w:r>
        <w:rPr>
          <w:rFonts w:hint="eastAsia"/>
        </w:rPr>
        <w:t>参数定义</w:t>
      </w:r>
      <w:bookmarkEnd w:id="29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0" w:name="_Toc29714"/>
      <w:r>
        <w:rPr>
          <w:rFonts w:hint="eastAsia"/>
        </w:rPr>
        <w:t>计算流程</w:t>
      </w:r>
      <w:bookmarkEnd w:id="30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1" w:name="_Hlk36153165"/>
      <w:r>
        <w:rPr>
          <w:rFonts w:hint="eastAsia"/>
          <w:szCs w:val="21"/>
        </w:rPr>
        <w:t>室内适应性舒适温度时间比例</w:t>
      </w:r>
      <w:bookmarkEnd w:id="31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2" w:name="_Toc2495"/>
      <w:r>
        <w:rPr>
          <w:rFonts w:hint="eastAsia"/>
        </w:rPr>
        <w:t>计算参数</w:t>
      </w:r>
      <w:bookmarkEnd w:id="32"/>
    </w:p>
    <w:p>
      <w:pPr>
        <w:pStyle w:val="5"/>
      </w:pPr>
      <w:bookmarkStart w:id="33" w:name="_Toc2774"/>
      <w:r>
        <w:rPr>
          <w:rFonts w:hint="eastAsia"/>
        </w:rPr>
        <w:t>室外月平均温度</w:t>
      </w:r>
      <w:bookmarkEnd w:id="33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4" w:name="站台城市"/>
      <w:r>
        <w:rPr>
          <w:rFonts w:hint="eastAsia" w:ascii="Calibri" w:hAnsi="Calibri"/>
          <w:kern w:val="2"/>
          <w:lang w:val="en-US"/>
        </w:rPr>
        <w:t>达尔罕联合旗</w:t>
      </w:r>
      <w:bookmarkEnd w:id="34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5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5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6" w:name="_Toc32684"/>
      <w:r>
        <w:rPr>
          <w:rFonts w:hint="eastAsia"/>
        </w:rPr>
        <w:t>室内热舒适温度</w:t>
      </w:r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37" w:name="室内热舒适温度表"/>
            <w:r>
              <w:rPr>
                <w:rFonts w:hint="eastAsia"/>
              </w:rPr>
              <w:t>室外月平均温度</w:t>
            </w:r>
            <w:bookmarkEnd w:id="37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-13.3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-8.5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-2.4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20.4~27.4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20.4~27.4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18.2~25.2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-11.6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38" w:name="_Toc15758"/>
      <w:r>
        <w:rPr>
          <w:rFonts w:hint="eastAsia"/>
        </w:rPr>
        <w:t>参评时间</w:t>
      </w:r>
      <w:r>
        <w:t>段</w:t>
      </w:r>
      <w:bookmarkEnd w:id="38"/>
    </w:p>
    <w:p>
      <w:pPr>
        <w:pStyle w:val="3"/>
        <w:ind w:firstLine="420"/>
        <w:rPr>
          <w:lang w:val="en-US"/>
        </w:rPr>
      </w:pPr>
      <w:bookmarkStart w:id="39" w:name="参评时间段"/>
      <w:r>
        <w:rPr>
          <w:rFonts w:hint="eastAsia"/>
          <w:lang w:val="en-US"/>
        </w:rPr>
        <w:t>1月1日至12月31日。</w:t>
      </w:r>
      <w:bookmarkEnd w:id="39"/>
    </w:p>
    <w:p>
      <w:pPr>
        <w:pStyle w:val="5"/>
      </w:pPr>
      <w:bookmarkStart w:id="40" w:name="_Toc24749"/>
      <w:r>
        <w:rPr>
          <w:rFonts w:hint="eastAsia"/>
        </w:rPr>
        <w:t>围护结构热工性能参数</w:t>
      </w:r>
      <w:bookmarkEnd w:id="40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1" w:name="表名"/>
      <w:r>
        <w:rPr>
          <w:rFonts w:hint="eastAsia"/>
        </w:rPr>
        <w:t>屋顶构造一</w:t>
      </w:r>
      <w:bookmarkEnd w:id="41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2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2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3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3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4" w:name="围护结构"/>
      <w:r>
        <w:rPr>
          <w:rFonts w:hint="eastAsia"/>
        </w:rPr>
        <w:t xml:space="preserve"> </w:t>
      </w:r>
      <w:bookmarkEnd w:id="44"/>
    </w:p>
    <w:p>
      <w:pPr>
        <w:pStyle w:val="5"/>
      </w:pPr>
      <w:bookmarkStart w:id="45" w:name="_Toc2865"/>
      <w:r>
        <w:rPr>
          <w:rFonts w:hint="eastAsia"/>
        </w:rPr>
        <w:t>房间类型参数</w:t>
      </w:r>
      <w:bookmarkEnd w:id="45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6" w:name="标题"/>
      <w:r>
        <w:rPr>
          <w:lang w:val="en-US"/>
        </w:rPr>
        <w:t>工作日/节假日人员逐时在室率(%)</w:t>
      </w:r>
      <w:bookmarkEnd w:id="46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47" w:name="房间类型"/>
      <w:bookmarkEnd w:id="47"/>
    </w:p>
    <w:p>
      <w:pPr>
        <w:pStyle w:val="2"/>
      </w:pPr>
      <w:bookmarkStart w:id="48" w:name="_Toc4462"/>
      <w:bookmarkStart w:id="49" w:name="_Toc452108768"/>
      <w:bookmarkStart w:id="50" w:name="_Toc3745"/>
      <w:r>
        <w:rPr>
          <w:rFonts w:hint="eastAsia"/>
        </w:rPr>
        <w:t>结果</w:t>
      </w:r>
      <w:r>
        <w:t>分析</w:t>
      </w:r>
      <w:bookmarkEnd w:id="48"/>
      <w:bookmarkEnd w:id="49"/>
      <w:bookmarkEnd w:id="50"/>
    </w:p>
    <w:p>
      <w:pPr>
        <w:pStyle w:val="4"/>
      </w:pPr>
      <w:bookmarkStart w:id="51" w:name="_Toc26886"/>
      <w:r>
        <w:rPr>
          <w:rFonts w:hint="eastAsia"/>
        </w:rPr>
        <w:t>室内适应性热舒适温度达标比例统计</w:t>
      </w:r>
      <w:bookmarkEnd w:id="51"/>
      <w:bookmarkStart w:id="52" w:name="_Hlk14199391"/>
    </w:p>
    <w:tbl>
      <w:tblPr>
        <w:tblStyle w:val="21"/>
        <w:tblW w:w="10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1层</w:t>
            </w:r>
          </w:p>
        </w:tc>
        <w:tc>
          <w:tcPr>
            <w:tcW w:w="1992" w:type="dxa"/>
            <w:vAlign w:val="center"/>
          </w:tcPr>
          <w:p>
            <w:r>
              <w:t>1001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12.1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1001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89.4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1002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7.0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8.57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1002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32.6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1003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3.9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9.66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1003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135.1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1004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170.1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1005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12.6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1005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5.79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1006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163.3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6.26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1007</w:t>
            </w:r>
          </w:p>
        </w:tc>
        <w:tc>
          <w:tcPr>
            <w:tcW w:w="3186" w:type="dxa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65.8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4.35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1007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5.08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1008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172.3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7.05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1009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92.7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8.77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1010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52.6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4.99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1012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7.5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t>5.32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1013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245.6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5.66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1014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7.0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4.65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1018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146.1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7.57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2层</w:t>
            </w:r>
          </w:p>
        </w:tc>
        <w:tc>
          <w:tcPr>
            <w:tcW w:w="1992" w:type="dxa"/>
            <w:vAlign w:val="center"/>
          </w:tcPr>
          <w:p>
            <w:r>
              <w:t>2001</w:t>
            </w:r>
          </w:p>
        </w:tc>
        <w:tc>
          <w:tcPr>
            <w:tcW w:w="3186" w:type="dxa"/>
            <w:vAlign w:val="center"/>
          </w:tcPr>
          <w:p>
            <w:r>
              <w:t>饮品吧</w:t>
            </w:r>
          </w:p>
        </w:tc>
        <w:tc>
          <w:tcPr>
            <w:vAlign w:val="center"/>
          </w:tcPr>
          <w:p>
            <w:r>
              <w:t>61.0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8.25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2002</w:t>
            </w:r>
          </w:p>
        </w:tc>
        <w:tc>
          <w:tcPr>
            <w:tcW w:w="3186" w:type="dxa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13.4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2003</w:t>
            </w:r>
          </w:p>
        </w:tc>
        <w:tc>
          <w:tcPr>
            <w:tcW w:w="3186" w:type="dxa"/>
            <w:vAlign w:val="center"/>
          </w:tcPr>
          <w:p>
            <w:r>
              <w:t>操作间</w:t>
            </w:r>
          </w:p>
        </w:tc>
        <w:tc>
          <w:tcPr>
            <w:vAlign w:val="center"/>
          </w:tcPr>
          <w:p>
            <w:r>
              <w:t>32.1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7.96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2004</w:t>
            </w:r>
          </w:p>
        </w:tc>
        <w:tc>
          <w:tcPr>
            <w:tcW w:w="3186" w:type="dxa"/>
            <w:vAlign w:val="center"/>
          </w:tcPr>
          <w:p>
            <w:r>
              <w:t>社区服务室</w:t>
            </w:r>
          </w:p>
        </w:tc>
        <w:tc>
          <w:tcPr>
            <w:vAlign w:val="center"/>
          </w:tcPr>
          <w:p>
            <w:r>
              <w:t>97.4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7.44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2005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11.9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8.77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2006</w:t>
            </w:r>
          </w:p>
        </w:tc>
        <w:tc>
          <w:tcPr>
            <w:tcW w:w="3186" w:type="dxa"/>
            <w:vAlign w:val="center"/>
          </w:tcPr>
          <w:p>
            <w:r>
              <w:t>社区服务室</w:t>
            </w:r>
          </w:p>
        </w:tc>
        <w:tc>
          <w:tcPr>
            <w:vAlign w:val="center"/>
          </w:tcPr>
          <w:p>
            <w:r>
              <w:t>92.3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2007</w:t>
            </w:r>
          </w:p>
        </w:tc>
        <w:tc>
          <w:tcPr>
            <w:tcW w:w="3186" w:type="dxa"/>
            <w:vAlign w:val="center"/>
          </w:tcPr>
          <w:p>
            <w:r>
              <w:t>老年活动室</w:t>
            </w:r>
          </w:p>
        </w:tc>
        <w:tc>
          <w:tcPr>
            <w:vAlign w:val="center"/>
          </w:tcPr>
          <w:p>
            <w:r>
              <w:t>184.4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7.64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2008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2009</w:t>
            </w:r>
          </w:p>
        </w:tc>
        <w:tc>
          <w:tcPr>
            <w:tcW w:w="3186" w:type="dxa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127.0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6.94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2010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8.2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9.49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2011</w:t>
            </w:r>
          </w:p>
        </w:tc>
        <w:tc>
          <w:tcPr>
            <w:tcW w:w="3186" w:type="dxa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15.8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8.12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2012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52.5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8.68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2013</w:t>
            </w:r>
          </w:p>
        </w:tc>
        <w:tc>
          <w:tcPr>
            <w:tcW w:w="3186" w:type="dxa"/>
            <w:vAlign w:val="center"/>
          </w:tcPr>
          <w:p>
            <w:r>
              <w:t>社区图书室</w:t>
            </w:r>
          </w:p>
        </w:tc>
        <w:tc>
          <w:tcPr>
            <w:vAlign w:val="center"/>
          </w:tcPr>
          <w:p>
            <w:r>
              <w:t>174.0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2014</w:t>
            </w:r>
          </w:p>
        </w:tc>
        <w:tc>
          <w:tcPr>
            <w:tcW w:w="3186" w:type="dxa"/>
            <w:vAlign w:val="center"/>
          </w:tcPr>
          <w:p>
            <w:r>
              <w:t>种植体验室</w:t>
            </w:r>
          </w:p>
        </w:tc>
        <w:tc>
          <w:tcPr>
            <w:vAlign w:val="center"/>
          </w:tcPr>
          <w:p>
            <w:r>
              <w:t>121.9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7.73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2016</w:t>
            </w:r>
          </w:p>
        </w:tc>
        <w:tc>
          <w:tcPr>
            <w:tcW w:w="3186" w:type="dxa"/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96.3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2017</w:t>
            </w:r>
          </w:p>
        </w:tc>
        <w:tc>
          <w:tcPr>
            <w:tcW w:w="3186" w:type="dxa"/>
            <w:vAlign w:val="center"/>
          </w:tcPr>
          <w:p>
            <w:r>
              <w:t>社区图书室</w:t>
            </w:r>
          </w:p>
        </w:tc>
        <w:tc>
          <w:tcPr>
            <w:vAlign w:val="center"/>
          </w:tcPr>
          <w:p>
            <w:r>
              <w:t>162.4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7.91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2019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12.2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2020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7.90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2021</w:t>
            </w:r>
          </w:p>
        </w:tc>
        <w:tc>
          <w:tcPr>
            <w:tcW w:w="3186" w:type="dxa"/>
            <w:vAlign w:val="center"/>
          </w:tcPr>
          <w:p>
            <w:r>
              <w:t>社区服务室</w:t>
            </w:r>
          </w:p>
        </w:tc>
        <w:tc>
          <w:tcPr>
            <w:vAlign w:val="center"/>
          </w:tcPr>
          <w:p>
            <w:r>
              <w:t>145.1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t>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2022</w:t>
            </w:r>
          </w:p>
        </w:tc>
        <w:tc>
          <w:tcPr>
            <w:tcW w:w="3186" w:type="dxa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16.8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9.45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2023</w:t>
            </w:r>
          </w:p>
        </w:tc>
        <w:tc>
          <w:tcPr>
            <w:tcW w:w="3186" w:type="dxa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11.7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1.48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2024</w:t>
            </w:r>
          </w:p>
        </w:tc>
        <w:tc>
          <w:tcPr>
            <w:tcW w:w="3186" w:type="dxa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11.7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2025</w:t>
            </w:r>
          </w:p>
        </w:tc>
        <w:tc>
          <w:tcPr>
            <w:tcW w:w="3186" w:type="dxa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60.0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9.27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2026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8.4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2027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vAlign w:val="center"/>
          </w:tcPr>
          <w:p>
            <w:r>
              <w:t>9.1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9.42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  <w:r>
              <w:t>.20%</w:t>
            </w:r>
          </w:p>
        </w:tc>
      </w:tr>
      <w:bookmarkEnd w:id="52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3" w:name="达标比例统计表"/>
      <w:bookmarkEnd w:id="53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4" w:name="_Toc28739"/>
      <w:r>
        <w:rPr>
          <w:rFonts w:hint="eastAsia"/>
        </w:rPr>
        <w:t>结论</w:t>
      </w:r>
      <w:bookmarkEnd w:id="54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5" w:name="达标百分比"/>
      <w:r>
        <w:rPr>
          <w:rFonts w:hint="eastAsia"/>
          <w:lang w:val="en-US" w:eastAsia="zh-CN"/>
        </w:rPr>
        <w:t>51</w:t>
      </w:r>
      <w:r>
        <w:rPr>
          <w:rFonts w:hint="eastAsia"/>
          <w:lang w:val="en-US"/>
        </w:rPr>
        <w:t>.20%</w:t>
      </w:r>
      <w:bookmarkEnd w:id="55"/>
      <w:r>
        <w:rPr>
          <w:rFonts w:hint="eastAsia"/>
          <w:lang w:val="en-US"/>
        </w:rPr>
        <w:t>，根据绿标5.2.9的第1条，应得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bookmarkStart w:id="56" w:name="房间逐时温度图"/>
      <w:bookmarkEnd w:id="56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3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zM5MmY5YzliZjkzNTZjODk2NWYwNjY3OWIwYzAifQ=="/>
    <w:docVar w:name="KSO_WPS_MARK_KEY" w:val="72452238-641c-4213-90f3-c27197ed2099"/>
  </w:docVars>
  <w:rsids>
    <w:rsidRoot w:val="10C163BD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10C163BD"/>
    <w:rsid w:val="14956285"/>
    <w:rsid w:val="4A6F69D9"/>
    <w:rsid w:val="542B24BA"/>
    <w:rsid w:val="719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qFormat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AC8-E157-45DA-9845-EB9AFAEE3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11</Pages>
  <Words>3220</Words>
  <Characters>5195</Characters>
  <Lines>23</Lines>
  <Paragraphs>6</Paragraphs>
  <TotalTime>0</TotalTime>
  <ScaleCrop>false</ScaleCrop>
  <LinksUpToDate>false</LinksUpToDate>
  <CharactersWithSpaces>5293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2022-12-27T04:15:00Z</dcterms:created>
  <dc:creator>DELL</dc:creator>
  <cp:lastModifiedBy>宋艺洲</cp:lastModifiedBy>
  <dcterms:modified xsi:type="dcterms:W3CDTF">2022-12-28T13:39:58Z</dcterms:modified>
  <dc:title>室内热舒适预计达标比例报告书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10FC32C0895344A6BA796DFE4815B267</vt:lpwstr>
  </property>
  <property fmtid="{D5CDD505-2E9C-101B-9397-08002B2CF9AE}" pid="3" name="KSOProductBuildVer">
    <vt:lpwstr>2052-11.1.0.12980</vt:lpwstr>
  </property>
</Properties>
</file>