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建筑结构应满足承载力和建筑使用功能要求。建筑外墙、屋面门窗幕墙及外保温等围护结构应满足安全、耐久和防护的要求。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94654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对建筑结构和外</w:t>
      </w:r>
      <w:r>
        <w:rPr>
          <w:rFonts w:hint="eastAsia" w:ascii="Times New Roman" w:hAnsi="Times New Roman" w:eastAsia="宋体" w:cs="Times New Roman"/>
          <w:szCs w:val="21"/>
        </w:rPr>
        <w:t>墙</w:t>
      </w:r>
      <w:r>
        <w:rPr>
          <w:rFonts w:ascii="Times New Roman" w:hAnsi="Times New Roman" w:eastAsia="宋体" w:cs="Times New Roman"/>
          <w:szCs w:val="21"/>
        </w:rPr>
        <w:t>，门窗幕墙及</w:t>
      </w:r>
      <w:r>
        <w:rPr>
          <w:rFonts w:hint="eastAsia" w:ascii="Times New Roman" w:hAnsi="Times New Roman" w:eastAsia="宋体" w:cs="Times New Roman"/>
          <w:szCs w:val="21"/>
        </w:rPr>
        <w:t>外</w:t>
      </w:r>
      <w:r>
        <w:rPr>
          <w:rFonts w:ascii="Times New Roman" w:hAnsi="Times New Roman" w:eastAsia="宋体" w:cs="Times New Roman"/>
          <w:szCs w:val="21"/>
        </w:rPr>
        <w:t>保温等</w:t>
      </w:r>
      <w:r>
        <w:rPr>
          <w:rFonts w:hint="eastAsia" w:ascii="Times New Roman" w:hAnsi="Times New Roman" w:eastAsia="宋体" w:cs="Times New Roman"/>
          <w:szCs w:val="21"/>
        </w:rPr>
        <w:t>围</w:t>
      </w:r>
      <w:r>
        <w:rPr>
          <w:rFonts w:ascii="Times New Roman" w:hAnsi="Times New Roman" w:eastAsia="宋体" w:cs="Times New Roman"/>
          <w:szCs w:val="21"/>
        </w:rPr>
        <w:t>护结构的构</w:t>
      </w:r>
      <w:r>
        <w:rPr>
          <w:rFonts w:hint="eastAsia" w:ascii="Times New Roman" w:hAnsi="Times New Roman" w:eastAsia="宋体" w:cs="Times New Roman"/>
          <w:szCs w:val="21"/>
        </w:rPr>
        <w:t>造满足</w:t>
      </w:r>
      <w:r>
        <w:rPr>
          <w:rFonts w:ascii="Times New Roman" w:hAnsi="Times New Roman" w:eastAsia="宋体" w:cs="Times New Roman"/>
          <w:szCs w:val="21"/>
        </w:rPr>
        <w:t>安全性</w:t>
      </w:r>
      <w:r>
        <w:rPr>
          <w:rFonts w:hint="eastAsia" w:ascii="Times New Roman" w:hAnsi="Times New Roman" w:eastAsia="宋体" w:cs="Times New Roman"/>
          <w:szCs w:val="21"/>
        </w:rPr>
        <w:t>耐久</w:t>
      </w:r>
      <w:r>
        <w:rPr>
          <w:rFonts w:ascii="Times New Roman" w:hAnsi="Times New Roman" w:eastAsia="宋体" w:cs="Times New Roman"/>
          <w:szCs w:val="21"/>
        </w:rPr>
        <w:t>性的作法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建筑结构和外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墙</w:t>
            </w:r>
            <w:r>
              <w:rPr>
                <w:rFonts w:ascii="Times New Roman" w:hAnsi="Times New Roman" w:eastAsia="宋体" w:cs="Times New Roman"/>
                <w:szCs w:val="21"/>
              </w:rPr>
              <w:t>，门窗幕墙及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外</w:t>
            </w:r>
            <w:r>
              <w:rPr>
                <w:rFonts w:ascii="Times New Roman" w:hAnsi="Times New Roman" w:eastAsia="宋体" w:cs="Times New Roman"/>
                <w:szCs w:val="21"/>
              </w:rPr>
              <w:t>保温等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围</w:t>
            </w:r>
            <w:r>
              <w:rPr>
                <w:rFonts w:ascii="Times New Roman" w:hAnsi="Times New Roman" w:eastAsia="宋体" w:cs="Times New Roman"/>
                <w:szCs w:val="21"/>
              </w:rPr>
              <w:t>护结构的构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造满足</w:t>
            </w:r>
            <w:r>
              <w:rPr>
                <w:rFonts w:ascii="Times New Roman" w:hAnsi="Times New Roman" w:eastAsia="宋体" w:cs="Times New Roman"/>
                <w:szCs w:val="21"/>
              </w:rPr>
              <w:t>安全性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耐久</w:t>
            </w:r>
            <w:r>
              <w:rPr>
                <w:rFonts w:ascii="Times New Roman" w:hAnsi="Times New Roman" w:eastAsia="宋体" w:cs="Times New Roman"/>
                <w:szCs w:val="21"/>
              </w:rPr>
              <w:t>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幕墙采用双层玻璃幕墙提高围护结构热性能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图与</w:t>
      </w:r>
      <w:r>
        <w:rPr>
          <w:rFonts w:hint="eastAsia" w:ascii="Times New Roman" w:hAnsi="Times New Roman" w:eastAsia="宋体" w:cs="Times New Roman"/>
          <w:szCs w:val="21"/>
        </w:rPr>
        <w:t>设计</w:t>
      </w:r>
      <w:r>
        <w:rPr>
          <w:rFonts w:ascii="Times New Roman" w:hAnsi="Times New Roman" w:eastAsia="宋体" w:cs="Times New Roman"/>
          <w:szCs w:val="21"/>
        </w:rPr>
        <w:t>说明、结构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图与</w:t>
      </w:r>
      <w:r>
        <w:rPr>
          <w:rFonts w:hint="eastAsia" w:ascii="Times New Roman" w:hAnsi="Times New Roman" w:eastAsia="宋体" w:cs="Times New Roman"/>
          <w:szCs w:val="21"/>
        </w:rPr>
        <w:t>设计</w:t>
      </w:r>
      <w:r>
        <w:rPr>
          <w:rFonts w:ascii="Times New Roman" w:hAnsi="Times New Roman" w:eastAsia="宋体" w:cs="Times New Roman"/>
          <w:szCs w:val="21"/>
        </w:rPr>
        <w:t>说明、</w:t>
      </w:r>
      <w:r>
        <w:rPr>
          <w:rFonts w:hint="eastAsia" w:ascii="Times New Roman" w:hAnsi="Times New Roman" w:eastAsia="宋体" w:cs="Times New Roman"/>
          <w:szCs w:val="21"/>
        </w:rPr>
        <w:t>主体与围护结构</w:t>
      </w:r>
      <w:r>
        <w:rPr>
          <w:rFonts w:ascii="Times New Roman" w:hAnsi="Times New Roman" w:eastAsia="宋体" w:cs="Times New Roman"/>
          <w:szCs w:val="21"/>
        </w:rPr>
        <w:t>计算书等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2）竣工验收合格证明及相关主要结构用材料的检测报告；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3）运营管理记录，应包括定期查验记录与维修记录等。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建筑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竣工</w:t>
            </w:r>
            <w:r>
              <w:rPr>
                <w:rFonts w:ascii="Times New Roman" w:hAnsi="Times New Roman" w:eastAsia="宋体" w:cs="Times New Roman"/>
                <w:szCs w:val="21"/>
              </w:rPr>
              <w:t>图与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设计</w:t>
            </w:r>
            <w:r>
              <w:rPr>
                <w:rFonts w:ascii="Times New Roman" w:hAnsi="Times New Roman" w:eastAsia="宋体" w:cs="Times New Roman"/>
                <w:szCs w:val="21"/>
              </w:rPr>
              <w:t>说明、结构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竣工</w:t>
            </w:r>
            <w:r>
              <w:rPr>
                <w:rFonts w:ascii="Times New Roman" w:hAnsi="Times New Roman" w:eastAsia="宋体" w:cs="Times New Roman"/>
                <w:szCs w:val="21"/>
              </w:rPr>
              <w:t>图与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设计</w:t>
            </w:r>
            <w:r>
              <w:rPr>
                <w:rFonts w:ascii="Times New Roman" w:hAnsi="Times New Roman" w:eastAsia="宋体" w:cs="Times New Roman"/>
                <w:szCs w:val="21"/>
              </w:rPr>
              <w:t>说明、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主体与围护结构</w:t>
            </w:r>
            <w:r>
              <w:rPr>
                <w:rFonts w:ascii="Times New Roman" w:hAnsi="Times New Roman" w:eastAsia="宋体" w:cs="Times New Roman"/>
                <w:szCs w:val="21"/>
              </w:rPr>
              <w:t>计算书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k2ZDJiZDU2MjcyMGY5YzM5ZWIxMzZkMDFlNjUifQ=="/>
    <w:docVar w:name="KSO_WPS_MARK_KEY" w:val="40fa63c5-5e9c-47b8-b254-d9126406bacd"/>
  </w:docVars>
  <w:rsids>
    <w:rsidRoot w:val="00C0776E"/>
    <w:rsid w:val="00074A38"/>
    <w:rsid w:val="001D6AFC"/>
    <w:rsid w:val="005272EB"/>
    <w:rsid w:val="00AF25DE"/>
    <w:rsid w:val="00C0776E"/>
    <w:rsid w:val="00E91A49"/>
    <w:rsid w:val="7503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223</Characters>
  <Lines>1</Lines>
  <Paragraphs>1</Paragraphs>
  <TotalTime>0</TotalTime>
  <ScaleCrop>false</ScaleCrop>
  <LinksUpToDate>false</LinksUpToDate>
  <CharactersWithSpaces>227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2019-07-12T07:36:00Z</dcterms:created>
  <dc:creator>dongYP</dc:creator>
  <cp:lastModifiedBy>是蓝色啊</cp:lastModifiedBy>
  <dcterms:modified xsi:type="dcterms:W3CDTF">2023-02-28T05:34:50Z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7DC5331F195B4476A3C5FFB1EEB1512D</vt:lpwstr>
  </property>
</Properties>
</file>