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8C5A1" w14:textId="77777777" w:rsidR="00B6323B" w:rsidRPr="002A7ED7" w:rsidRDefault="00B6323B" w:rsidP="00B6323B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3 </w:t>
      </w:r>
      <w:r w:rsidRPr="002A7ED7"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 w14:paraId="6D82645D" w14:textId="77777777" w:rsidR="00B6323B" w:rsidRPr="002A7ED7" w:rsidRDefault="00B6323B" w:rsidP="00B6323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E512A70" w14:textId="3457E925" w:rsidR="00B6323B" w:rsidRPr="00510D86" w:rsidRDefault="00000000" w:rsidP="00B6323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E01FF5">
            <w:rPr>
              <w:rFonts w:hint="eastAsia"/>
              <w:sz w:val="28"/>
            </w:rPr>
            <w:sym w:font="Wingdings 2" w:char="F052"/>
          </w:r>
        </w:sdtContent>
      </w:sdt>
      <w:r w:rsidR="00B6323B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B6323B">
            <w:rPr>
              <w:rFonts w:hint="eastAsia"/>
              <w:sz w:val="28"/>
            </w:rPr>
            <w:sym w:font="Wingdings 2" w:char="F0A3"/>
          </w:r>
        </w:sdtContent>
      </w:sdt>
      <w:r w:rsidR="00B6323B" w:rsidRPr="00510D86">
        <w:rPr>
          <w:rFonts w:ascii="Times New Roman" w:hAnsi="Times New Roman" w:cs="Times New Roman"/>
          <w:szCs w:val="21"/>
        </w:rPr>
        <w:t>不达标</w:t>
      </w:r>
    </w:p>
    <w:p w14:paraId="4AD5DED5" w14:textId="77777777" w:rsidR="00B6323B" w:rsidRPr="00547320" w:rsidRDefault="00B6323B" w:rsidP="00B6323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9D26A8C" w14:textId="77777777" w:rsidR="00B6323B" w:rsidRPr="001209EF" w:rsidRDefault="00B6323B" w:rsidP="00B6323B">
      <w:pPr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长期逗留区域空气调节室内参数：</w:t>
      </w:r>
    </w:p>
    <w:tbl>
      <w:tblPr>
        <w:tblW w:w="4862" w:type="pct"/>
        <w:jc w:val="center"/>
        <w:tblLook w:val="04A0" w:firstRow="1" w:lastRow="0" w:firstColumn="1" w:lastColumn="0" w:noHBand="0" w:noVBand="1"/>
      </w:tblPr>
      <w:tblGrid>
        <w:gridCol w:w="1271"/>
        <w:gridCol w:w="1541"/>
        <w:gridCol w:w="1723"/>
        <w:gridCol w:w="1791"/>
        <w:gridCol w:w="1741"/>
      </w:tblGrid>
      <w:tr w:rsidR="00B6323B" w:rsidRPr="001209EF" w14:paraId="18DA3F54" w14:textId="77777777" w:rsidTr="005A4BEF">
        <w:trPr>
          <w:trHeight w:val="211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E362D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15AD4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41DE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温度</w:t>
            </w:r>
            <w:r w:rsidRPr="001209EF">
              <w:rPr>
                <w:rFonts w:ascii="Times New Roman" w:hAnsi="Times New Roman" w:cs="Times New Roman"/>
              </w:rPr>
              <w:t>(</w:t>
            </w:r>
            <w:r w:rsidRPr="001209EF">
              <w:rPr>
                <w:rFonts w:ascii="宋体" w:eastAsia="宋体" w:hAnsi="宋体" w:cs="宋体" w:hint="eastAsia"/>
              </w:rPr>
              <w:t>℃</w:t>
            </w:r>
            <w:r w:rsidRPr="001209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CD18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相对湿度</w:t>
            </w:r>
            <w:r w:rsidRPr="001209E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FDB2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风速</w:t>
            </w:r>
            <w:r w:rsidRPr="001209EF">
              <w:rPr>
                <w:rFonts w:ascii="Times New Roman" w:hAnsi="Times New Roman" w:cs="Times New Roman"/>
              </w:rPr>
              <w:t>(m/s)</w:t>
            </w:r>
          </w:p>
        </w:tc>
      </w:tr>
      <w:tr w:rsidR="00B6323B" w:rsidRPr="001209EF" w14:paraId="28A7189B" w14:textId="77777777" w:rsidTr="005A4BEF">
        <w:trPr>
          <w:trHeight w:val="1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C2CB2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B5E76" w14:textId="0139F011" w:rsidR="00B6323B" w:rsidRPr="001209EF" w:rsidRDefault="00E01FF5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3BEBE" w14:textId="68EE526D" w:rsidR="00B6323B" w:rsidRPr="001209EF" w:rsidRDefault="00E01FF5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94BBF" w14:textId="2E42684B" w:rsidR="00B6323B" w:rsidRPr="001209EF" w:rsidRDefault="00E01FF5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BDE96" w14:textId="408245D7" w:rsidR="00B6323B" w:rsidRPr="001209EF" w:rsidRDefault="00E01FF5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</w:tr>
      <w:tr w:rsidR="00B6323B" w:rsidRPr="001209EF" w14:paraId="0D1B75BF" w14:textId="77777777" w:rsidTr="005A4BEF">
        <w:trPr>
          <w:trHeight w:val="300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AC61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CD64F" w14:textId="4700BC01" w:rsidR="00B6323B" w:rsidRPr="001209EF" w:rsidRDefault="00E01FF5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68313" w14:textId="5011C711" w:rsidR="00B6323B" w:rsidRPr="001209EF" w:rsidRDefault="00E01FF5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F1271" w14:textId="73CAA754" w:rsidR="00B6323B" w:rsidRPr="001209EF" w:rsidRDefault="00E01FF5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36F24" w14:textId="60BE1A8D" w:rsidR="00B6323B" w:rsidRPr="001209EF" w:rsidRDefault="00E01FF5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</w:tr>
    </w:tbl>
    <w:p w14:paraId="7180E6AB" w14:textId="77777777" w:rsidR="00B6323B" w:rsidRDefault="00B6323B" w:rsidP="00B6323B">
      <w:pPr>
        <w:rPr>
          <w:rFonts w:cs="宋体"/>
        </w:rPr>
      </w:pPr>
      <w:r w:rsidRPr="001209EF">
        <w:rPr>
          <w:rFonts w:ascii="Times New Roman" w:eastAsiaTheme="majorEastAsia" w:hAnsi="Times New Roman" w:cs="Times New Roman" w:hint="eastAsia"/>
        </w:rPr>
        <w:t>过渡空间空气调节室内参数：</w:t>
      </w:r>
    </w:p>
    <w:p w14:paraId="791E167E" w14:textId="5DE3CAE8" w:rsidR="00B6323B" w:rsidRPr="001209EF" w:rsidRDefault="00B6323B" w:rsidP="00B6323B">
      <w:pPr>
        <w:rPr>
          <w:rFonts w:ascii="Times New Roman" w:eastAsiaTheme="majorEastAsia" w:hAnsi="Times New Roman" w:cs="Times New Roman"/>
          <w:u w:val="single"/>
        </w:rPr>
      </w:pPr>
      <w:r w:rsidRPr="001209EF">
        <w:rPr>
          <w:rFonts w:ascii="Times New Roman" w:eastAsiaTheme="majorEastAsia" w:hAnsi="Times New Roman" w:cs="Times New Roman" w:hint="eastAsia"/>
        </w:rPr>
        <w:t>活动类型：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-163405726"/>
          <w:placeholder>
            <w:docPart w:val="91872A66F84D42C4A142E651649B243E"/>
          </w:placeholder>
          <w:text/>
        </w:sdtPr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  <w:r w:rsidR="00E01FF5">
            <w:rPr>
              <w:rFonts w:ascii="Times New Roman" w:eastAsiaTheme="majorEastAsia" w:hAnsi="Times New Roman" w:cs="Times New Roman" w:hint="eastAsia"/>
              <w:u w:val="single"/>
            </w:rPr>
            <w:t>商场走廊</w:t>
          </w:r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</w:t>
          </w:r>
        </w:sdtContent>
      </w:sdt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r w:rsidRPr="001209EF">
        <w:rPr>
          <w:rFonts w:ascii="Times New Roman" w:eastAsiaTheme="majorEastAsia" w:hAnsi="Times New Roman" w:cs="Times New Roman" w:hint="eastAsia"/>
        </w:rPr>
        <w:t>代谢率：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165609577"/>
          <w:placeholder>
            <w:docPart w:val="69CE9319BBF9493B8F1935BCB4B525C7"/>
          </w:placeholder>
          <w:text/>
        </w:sdtPr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</w:t>
          </w:r>
          <w:r w:rsidR="00E01FF5">
            <w:rPr>
              <w:rFonts w:ascii="Times New Roman" w:eastAsiaTheme="majorEastAsia" w:hAnsi="Times New Roman" w:cs="Times New Roman" w:hint="eastAsia"/>
              <w:u w:val="single"/>
            </w:rPr>
            <w:t>1400KJ/</w:t>
          </w:r>
          <w:r w:rsidR="00E01FF5">
            <w:rPr>
              <w:rFonts w:ascii="Times New Roman" w:eastAsiaTheme="majorEastAsia" w:hAnsi="Times New Roman" w:cs="Times New Roman" w:hint="eastAsia"/>
              <w:u w:val="single"/>
            </w:rPr>
            <w:t>天</w:t>
          </w:r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</w:t>
          </w:r>
        </w:sdtContent>
      </w:sdt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r w:rsidRPr="001209EF">
        <w:rPr>
          <w:rFonts w:ascii="Times New Roman" w:eastAsiaTheme="majorEastAsia" w:hAnsi="Times New Roman" w:cs="Times New Roman" w:hint="eastAsia"/>
        </w:rPr>
        <w:t>冬季温度设定：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1175540182"/>
          <w:placeholder>
            <w:docPart w:val="949C27188AF34F4B9772602739DAE011"/>
          </w:placeholder>
          <w:text/>
        </w:sdtPr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</w:t>
          </w:r>
          <w:r w:rsidR="00E01FF5">
            <w:rPr>
              <w:rFonts w:ascii="Times New Roman" w:eastAsiaTheme="majorEastAsia" w:hAnsi="Times New Roman" w:cs="Times New Roman"/>
              <w:u w:val="single"/>
            </w:rPr>
            <w:t>19</w:t>
          </w:r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</w:t>
          </w:r>
        </w:sdtContent>
      </w:sdt>
      <w:r>
        <w:rPr>
          <w:rFonts w:ascii="Times New Roman" w:eastAsiaTheme="majorEastAsia" w:hAnsi="Times New Roman" w:cs="Times New Roman" w:hint="eastAsia"/>
          <w:u w:val="single"/>
        </w:rPr>
        <w:t xml:space="preserve"> </w:t>
      </w:r>
    </w:p>
    <w:tbl>
      <w:tblPr>
        <w:tblW w:w="4862" w:type="pct"/>
        <w:jc w:val="center"/>
        <w:tblLook w:val="04A0" w:firstRow="1" w:lastRow="0" w:firstColumn="1" w:lastColumn="0" w:noHBand="0" w:noVBand="1"/>
      </w:tblPr>
      <w:tblGrid>
        <w:gridCol w:w="1271"/>
        <w:gridCol w:w="1541"/>
        <w:gridCol w:w="1723"/>
        <w:gridCol w:w="1791"/>
        <w:gridCol w:w="1741"/>
      </w:tblGrid>
      <w:tr w:rsidR="00B6323B" w:rsidRPr="001209EF" w14:paraId="25C86783" w14:textId="77777777" w:rsidTr="005A4BEF">
        <w:trPr>
          <w:trHeight w:val="211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E107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289C1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BA481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温度</w:t>
            </w:r>
            <w:r w:rsidRPr="001209EF">
              <w:rPr>
                <w:rFonts w:ascii="Times New Roman" w:hAnsi="Times New Roman" w:cs="Times New Roman"/>
              </w:rPr>
              <w:t>(</w:t>
            </w:r>
            <w:r w:rsidRPr="001209EF">
              <w:rPr>
                <w:rFonts w:ascii="宋体" w:eastAsia="宋体" w:hAnsi="宋体" w:cs="宋体" w:hint="eastAsia"/>
              </w:rPr>
              <w:t>℃</w:t>
            </w:r>
            <w:r w:rsidRPr="001209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837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相对湿度</w:t>
            </w:r>
            <w:r w:rsidRPr="001209E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D72B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风速</w:t>
            </w:r>
            <w:r w:rsidRPr="001209EF">
              <w:rPr>
                <w:rFonts w:ascii="Times New Roman" w:hAnsi="Times New Roman" w:cs="Times New Roman"/>
              </w:rPr>
              <w:t>(m/s)</w:t>
            </w:r>
          </w:p>
        </w:tc>
      </w:tr>
      <w:tr w:rsidR="00B6323B" w:rsidRPr="001209EF" w14:paraId="2E156BEF" w14:textId="77777777" w:rsidTr="005A4BEF">
        <w:trPr>
          <w:trHeight w:val="1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7CCBB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5E7FE" w14:textId="1F835F2B" w:rsidR="00B6323B" w:rsidRPr="001209EF" w:rsidRDefault="00310830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1CEBE" w14:textId="0E474931" w:rsidR="00B6323B" w:rsidRPr="001209EF" w:rsidRDefault="00310830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53634" w14:textId="1BA28E0D" w:rsidR="00B6323B" w:rsidRPr="001209EF" w:rsidRDefault="00E01FF5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D20F1" w14:textId="4205B597" w:rsidR="00B6323B" w:rsidRPr="001209EF" w:rsidRDefault="00E01FF5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</w:tr>
      <w:tr w:rsidR="00B6323B" w:rsidRPr="001209EF" w14:paraId="32E0B76D" w14:textId="77777777" w:rsidTr="005A4BEF">
        <w:trPr>
          <w:trHeight w:val="300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7403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155CF" w14:textId="59870C8F" w:rsidR="00B6323B" w:rsidRPr="001209EF" w:rsidRDefault="00310830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59AF4" w14:textId="3C0960FF" w:rsidR="00B6323B" w:rsidRPr="001209EF" w:rsidRDefault="00E01FF5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3108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63152" w14:textId="438AE1D0" w:rsidR="00B6323B" w:rsidRPr="001209EF" w:rsidRDefault="00E01FF5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EF6D9" w14:textId="70143134" w:rsidR="00B6323B" w:rsidRPr="001209EF" w:rsidRDefault="00E01FF5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</w:tr>
    </w:tbl>
    <w:p w14:paraId="71E9AD35" w14:textId="77777777" w:rsidR="00B6323B" w:rsidRPr="001209EF" w:rsidRDefault="00B6323B" w:rsidP="00B6323B">
      <w:pPr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请简要说明根据建筑空间功能的不同，</w:t>
      </w:r>
      <w:r w:rsidRPr="001209EF">
        <w:rPr>
          <w:rFonts w:ascii="Times New Roman" w:eastAsiaTheme="majorEastAsia" w:hAnsi="Times New Roman" w:cs="Times New Roman"/>
        </w:rPr>
        <w:t>分区温度</w:t>
      </w:r>
      <w:r w:rsidRPr="001209EF">
        <w:rPr>
          <w:rFonts w:ascii="Times New Roman" w:eastAsiaTheme="majorEastAsia" w:hAnsi="Times New Roman" w:cs="Times New Roman" w:hint="eastAsia"/>
        </w:rPr>
        <w:t>的设置情况。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B6323B" w:rsidRPr="00547320" w14:paraId="12DD5CD8" w14:textId="77777777" w:rsidTr="00BD50E9">
        <w:trPr>
          <w:trHeight w:val="2421"/>
          <w:jc w:val="center"/>
        </w:trPr>
        <w:tc>
          <w:tcPr>
            <w:tcW w:w="8272" w:type="dxa"/>
          </w:tcPr>
          <w:p w14:paraId="3D04E1DB" w14:textId="7E259E32" w:rsidR="00604523" w:rsidRDefault="00604523" w:rsidP="00604523">
            <w:pPr>
              <w:ind w:firstLineChars="200" w:firstLine="400"/>
              <w:rPr>
                <w:szCs w:val="21"/>
              </w:rPr>
            </w:pPr>
            <w:r w:rsidRPr="00604523">
              <w:rPr>
                <w:rFonts w:hint="eastAsia"/>
                <w:szCs w:val="21"/>
              </w:rPr>
              <w:t>建筑热工设计分区用累年最冷月（即</w:t>
            </w:r>
            <w:r w:rsidRPr="00604523">
              <w:rPr>
                <w:rFonts w:hint="eastAsia"/>
                <w:szCs w:val="21"/>
              </w:rPr>
              <w:t>1</w:t>
            </w:r>
            <w:r w:rsidRPr="00604523">
              <w:rPr>
                <w:rFonts w:hint="eastAsia"/>
                <w:szCs w:val="21"/>
              </w:rPr>
              <w:t>月）和最热月（即</w:t>
            </w:r>
            <w:r w:rsidRPr="00604523">
              <w:rPr>
                <w:rFonts w:hint="eastAsia"/>
                <w:szCs w:val="21"/>
              </w:rPr>
              <w:t>7</w:t>
            </w:r>
            <w:r w:rsidRPr="00604523">
              <w:rPr>
                <w:rFonts w:hint="eastAsia"/>
                <w:szCs w:val="21"/>
              </w:rPr>
              <w:t>月）平均温度作为分区主要指标</w:t>
            </w:r>
            <w:r>
              <w:rPr>
                <w:rFonts w:hint="eastAsia"/>
                <w:szCs w:val="21"/>
              </w:rPr>
              <w:t>，而绵阳作为夏热冬冷地区，</w:t>
            </w:r>
            <w:r w:rsidRPr="00604523">
              <w:rPr>
                <w:rFonts w:hint="eastAsia"/>
                <w:szCs w:val="21"/>
              </w:rPr>
              <w:t>该区建筑必须满足夏季防热要求，适当兼顾冬季保温</w:t>
            </w:r>
            <w:r>
              <w:rPr>
                <w:rFonts w:hint="eastAsia"/>
                <w:szCs w:val="21"/>
              </w:rPr>
              <w:t>。</w:t>
            </w:r>
          </w:p>
          <w:p w14:paraId="2CA6B793" w14:textId="055F8884" w:rsidR="00B6323B" w:rsidRPr="00BD50E9" w:rsidRDefault="00310830" w:rsidP="00604523">
            <w:pPr>
              <w:ind w:firstLineChars="200" w:firstLine="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根据建筑不同区域的功能不同，将建筑区域主要分为办公室、一般商场区域，及空房间、商场走廊区域。在</w:t>
            </w:r>
            <w:r w:rsidR="00604523">
              <w:rPr>
                <w:rFonts w:hint="eastAsia"/>
                <w:szCs w:val="21"/>
              </w:rPr>
              <w:t>人员停留时间较长且舒适度要求较高的区域如</w:t>
            </w:r>
            <w:r>
              <w:rPr>
                <w:rFonts w:hint="eastAsia"/>
                <w:szCs w:val="21"/>
              </w:rPr>
              <w:t>办公室及一般商场区域，夏季设计温度为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℃、相对湿度为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0%</w:t>
            </w:r>
            <w:r>
              <w:rPr>
                <w:rFonts w:hint="eastAsia"/>
                <w:szCs w:val="21"/>
              </w:rPr>
              <w:t>，冬季为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℃</w:t>
            </w:r>
            <w:r w:rsidR="00604523">
              <w:rPr>
                <w:rFonts w:hint="eastAsia"/>
                <w:szCs w:val="21"/>
              </w:rPr>
              <w:t>、相对湿度为</w:t>
            </w:r>
            <w:r w:rsidR="00604523">
              <w:rPr>
                <w:rFonts w:hint="eastAsia"/>
                <w:szCs w:val="21"/>
              </w:rPr>
              <w:t>6</w:t>
            </w:r>
            <w:r w:rsidR="00604523">
              <w:rPr>
                <w:szCs w:val="21"/>
              </w:rPr>
              <w:t>0%</w:t>
            </w:r>
            <w:r>
              <w:rPr>
                <w:rFonts w:hint="eastAsia"/>
                <w:szCs w:val="21"/>
              </w:rPr>
              <w:t>，而</w:t>
            </w:r>
            <w:r w:rsidR="00604523">
              <w:rPr>
                <w:rFonts w:hint="eastAsia"/>
                <w:szCs w:val="21"/>
              </w:rPr>
              <w:t>在人员停留时间较短的区域，</w:t>
            </w:r>
            <w:r>
              <w:rPr>
                <w:rFonts w:hint="eastAsia"/>
                <w:szCs w:val="21"/>
              </w:rPr>
              <w:t>冬季设计温度为</w:t>
            </w:r>
            <w:r w:rsidR="00604523">
              <w:rPr>
                <w:rFonts w:hint="eastAsia"/>
                <w:szCs w:val="21"/>
              </w:rPr>
              <w:t>1</w:t>
            </w:r>
            <w:r w:rsidR="00604523">
              <w:rPr>
                <w:szCs w:val="21"/>
              </w:rPr>
              <w:t>8</w:t>
            </w:r>
            <w:r w:rsidR="00604523">
              <w:rPr>
                <w:rFonts w:hint="eastAsia"/>
                <w:szCs w:val="21"/>
              </w:rPr>
              <w:t>℃，相对湿度为</w:t>
            </w:r>
            <w:r w:rsidR="00604523">
              <w:rPr>
                <w:rFonts w:hint="eastAsia"/>
                <w:szCs w:val="21"/>
              </w:rPr>
              <w:t>7</w:t>
            </w:r>
            <w:r w:rsidR="00604523">
              <w:rPr>
                <w:szCs w:val="21"/>
              </w:rPr>
              <w:t>0</w:t>
            </w:r>
            <w:r w:rsidR="00604523">
              <w:rPr>
                <w:rFonts w:hint="eastAsia"/>
                <w:szCs w:val="21"/>
              </w:rPr>
              <w:t>，夏季设计温度为</w:t>
            </w:r>
            <w:r w:rsidR="00604523">
              <w:rPr>
                <w:rFonts w:hint="eastAsia"/>
                <w:szCs w:val="21"/>
              </w:rPr>
              <w:t>2</w:t>
            </w:r>
            <w:r w:rsidR="00604523">
              <w:rPr>
                <w:szCs w:val="21"/>
              </w:rPr>
              <w:t>4</w:t>
            </w:r>
            <w:r w:rsidR="00604523">
              <w:rPr>
                <w:rFonts w:hint="eastAsia"/>
                <w:szCs w:val="21"/>
              </w:rPr>
              <w:t>℃，相对湿度为</w:t>
            </w:r>
            <w:r w:rsidR="00604523">
              <w:rPr>
                <w:rFonts w:hint="eastAsia"/>
                <w:szCs w:val="21"/>
              </w:rPr>
              <w:t>7</w:t>
            </w:r>
            <w:r w:rsidR="00604523">
              <w:rPr>
                <w:szCs w:val="21"/>
              </w:rPr>
              <w:t>0</w:t>
            </w:r>
            <w:r w:rsidR="00604523">
              <w:rPr>
                <w:rFonts w:hint="eastAsia"/>
                <w:szCs w:val="21"/>
              </w:rPr>
              <w:t>%</w:t>
            </w:r>
            <w:r w:rsidR="00604523">
              <w:rPr>
                <w:rFonts w:hint="eastAsia"/>
                <w:szCs w:val="21"/>
              </w:rPr>
              <w:t>。</w:t>
            </w:r>
          </w:p>
        </w:tc>
      </w:tr>
    </w:tbl>
    <w:p w14:paraId="513F8729" w14:textId="77777777" w:rsidR="00B6323B" w:rsidRPr="00547320" w:rsidRDefault="00B6323B" w:rsidP="00BD50E9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D310EAF" w14:textId="77777777" w:rsidR="00B6323B" w:rsidRPr="00547320" w:rsidRDefault="00B6323B" w:rsidP="00BD50E9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E0CFA6F" w14:textId="77777777" w:rsidR="00B6323B" w:rsidRPr="001209EF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1</w:t>
      </w:r>
      <w:r w:rsidRPr="001209EF">
        <w:rPr>
          <w:rFonts w:ascii="Times New Roman" w:eastAsiaTheme="majorEastAsia" w:hAnsi="Times New Roman" w:cs="Times New Roman" w:hint="eastAsia"/>
        </w:rPr>
        <w:t>）暖通专业竣工图及设计说明，应包含建筑各功能空间分区温度的设置情况；</w:t>
      </w:r>
    </w:p>
    <w:p w14:paraId="42F04A44" w14:textId="77777777" w:rsidR="00B6323B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2</w:t>
      </w:r>
      <w:r w:rsidRPr="001209EF">
        <w:rPr>
          <w:rFonts w:ascii="Times New Roman" w:eastAsiaTheme="majorEastAsia" w:hAnsi="Times New Roman" w:cs="Times New Roman" w:hint="eastAsia"/>
        </w:rPr>
        <w:t>）建筑各功能空间</w:t>
      </w:r>
      <w:r w:rsidRPr="001209EF">
        <w:rPr>
          <w:rFonts w:ascii="Times New Roman" w:eastAsiaTheme="majorEastAsia" w:hAnsi="Times New Roman" w:cs="Times New Roman"/>
        </w:rPr>
        <w:t>温湿度</w:t>
      </w:r>
      <w:r w:rsidRPr="001209EF">
        <w:rPr>
          <w:rFonts w:ascii="Times New Roman" w:eastAsiaTheme="majorEastAsia" w:hAnsi="Times New Roman" w:cs="Times New Roman" w:hint="eastAsia"/>
        </w:rPr>
        <w:t>检测</w:t>
      </w:r>
      <w:r w:rsidRPr="001209EF">
        <w:rPr>
          <w:rFonts w:ascii="Times New Roman" w:eastAsiaTheme="majorEastAsia" w:hAnsi="Times New Roman" w:cs="Times New Roman"/>
        </w:rPr>
        <w:t>报告</w:t>
      </w:r>
      <w:r w:rsidRPr="001209EF">
        <w:rPr>
          <w:rFonts w:ascii="Times New Roman" w:eastAsiaTheme="majorEastAsia" w:hAnsi="Times New Roman" w:cs="Times New Roman" w:hint="eastAsia"/>
        </w:rPr>
        <w:t>，数据应覆盖三个季度（夏季、冬季、过渡季），且连续数据不少于两周</w:t>
      </w:r>
      <w:r>
        <w:rPr>
          <w:rFonts w:ascii="Times New Roman" w:eastAsiaTheme="majorEastAsia" w:hAnsi="Times New Roman" w:cs="Times New Roman" w:hint="eastAsia"/>
        </w:rPr>
        <w:t>；</w:t>
      </w:r>
    </w:p>
    <w:p w14:paraId="175DF9A8" w14:textId="77777777" w:rsidR="00B6323B" w:rsidRPr="001209EF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）暖通空调</w:t>
      </w:r>
      <w:r>
        <w:rPr>
          <w:rFonts w:ascii="Times New Roman" w:eastAsiaTheme="majorEastAsia" w:hAnsi="Times New Roman" w:cs="Times New Roman"/>
        </w:rPr>
        <w:t>专业设计说明、暖通设计计算书等。</w:t>
      </w:r>
    </w:p>
    <w:p w14:paraId="0B3F6B8A" w14:textId="77777777" w:rsidR="00B6323B" w:rsidRPr="00547320" w:rsidRDefault="00B6323B" w:rsidP="00BD50E9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6323B" w:rsidRPr="00547320" w14:paraId="678B45CC" w14:textId="77777777" w:rsidTr="00BD50E9">
        <w:trPr>
          <w:trHeight w:val="2400"/>
          <w:jc w:val="center"/>
        </w:trPr>
        <w:tc>
          <w:tcPr>
            <w:tcW w:w="9356" w:type="dxa"/>
          </w:tcPr>
          <w:p w14:paraId="3F0C99DA" w14:textId="6177134A" w:rsidR="00B6323B" w:rsidRPr="00604523" w:rsidRDefault="00604523" w:rsidP="00604523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604523">
              <w:rPr>
                <w:rFonts w:hint="eastAsia"/>
                <w:szCs w:val="21"/>
              </w:rPr>
              <w:t>建筑热负荷计算书</w:t>
            </w:r>
          </w:p>
          <w:p w14:paraId="49A311EF" w14:textId="77777777" w:rsidR="00604523" w:rsidRDefault="00604523" w:rsidP="00604523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工程说明</w:t>
            </w:r>
          </w:p>
          <w:p w14:paraId="1B0D47E1" w14:textId="5C8A1FE6" w:rsidR="00604523" w:rsidRPr="00604523" w:rsidRDefault="00604523" w:rsidP="00604523">
            <w:pPr>
              <w:pStyle w:val="a9"/>
              <w:numPr>
                <w:ilvl w:val="0"/>
                <w:numId w:val="1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建筑节能设计报告书</w:t>
            </w:r>
          </w:p>
        </w:tc>
      </w:tr>
    </w:tbl>
    <w:p w14:paraId="650192C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64D4D" w14:textId="77777777" w:rsidR="00C6660A" w:rsidRDefault="00C6660A" w:rsidP="00B6323B">
      <w:r>
        <w:separator/>
      </w:r>
    </w:p>
  </w:endnote>
  <w:endnote w:type="continuationSeparator" w:id="0">
    <w:p w14:paraId="2428A021" w14:textId="77777777" w:rsidR="00C6660A" w:rsidRDefault="00C6660A" w:rsidP="00B6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0D466" w14:textId="77777777" w:rsidR="00C6660A" w:rsidRDefault="00C6660A" w:rsidP="00B6323B">
      <w:r>
        <w:separator/>
      </w:r>
    </w:p>
  </w:footnote>
  <w:footnote w:type="continuationSeparator" w:id="0">
    <w:p w14:paraId="7CE2566C" w14:textId="77777777" w:rsidR="00C6660A" w:rsidRDefault="00C6660A" w:rsidP="00B63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B1F86"/>
    <w:multiLevelType w:val="hybridMultilevel"/>
    <w:tmpl w:val="F836E6BE"/>
    <w:lvl w:ilvl="0" w:tplc="5E5A13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8426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B3A"/>
    <w:rsid w:val="00074A38"/>
    <w:rsid w:val="000A6B3A"/>
    <w:rsid w:val="00310830"/>
    <w:rsid w:val="00403C86"/>
    <w:rsid w:val="00521A8C"/>
    <w:rsid w:val="00604523"/>
    <w:rsid w:val="00B6323B"/>
    <w:rsid w:val="00BD50E9"/>
    <w:rsid w:val="00C6660A"/>
    <w:rsid w:val="00E0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AEACC"/>
  <w15:chartTrackingRefBased/>
  <w15:docId w15:val="{6813DCCA-00FA-4718-86C5-BDE54C33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23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23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6323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2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23B"/>
    <w:rPr>
      <w:sz w:val="18"/>
      <w:szCs w:val="18"/>
    </w:rPr>
  </w:style>
  <w:style w:type="character" w:customStyle="1" w:styleId="40">
    <w:name w:val="标题 4 字符"/>
    <w:basedOn w:val="a0"/>
    <w:link w:val="4"/>
    <w:rsid w:val="00B6323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6323B"/>
    <w:rPr>
      <w:color w:val="808080"/>
    </w:rPr>
  </w:style>
  <w:style w:type="table" w:customStyle="1" w:styleId="1">
    <w:name w:val="网格型1"/>
    <w:basedOn w:val="a1"/>
    <w:next w:val="a8"/>
    <w:uiPriority w:val="59"/>
    <w:rsid w:val="00B6323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6323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6323B"/>
    <w:rPr>
      <w:b/>
      <w:bCs/>
      <w:sz w:val="32"/>
      <w:szCs w:val="32"/>
    </w:rPr>
  </w:style>
  <w:style w:type="table" w:styleId="a8">
    <w:name w:val="Table Grid"/>
    <w:basedOn w:val="a1"/>
    <w:uiPriority w:val="39"/>
    <w:rsid w:val="00B6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045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872A66F84D42C4A142E651649B24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0CF7E-9812-4409-8F9E-B21A477B083B}"/>
      </w:docPartPr>
      <w:docPartBody>
        <w:p w:rsidR="00540A59" w:rsidRDefault="00D907B5" w:rsidP="00D907B5">
          <w:pPr>
            <w:pStyle w:val="91872A66F84D42C4A142E651649B24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D04476-6C66-4252-818D-2233BD3CD7BB}"/>
      </w:docPartPr>
      <w:docPartBody>
        <w:p w:rsidR="00540A59" w:rsidRDefault="00D907B5" w:rsidP="00D907B5">
          <w:pPr>
            <w:pStyle w:val="69CE9319BBF9493B8F1935BCB4B525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DE9064-0F65-4E21-86A0-741CE6FB25BA}"/>
      </w:docPartPr>
      <w:docPartBody>
        <w:p w:rsidR="00540A59" w:rsidRDefault="00D907B5" w:rsidP="00D907B5">
          <w:pPr>
            <w:pStyle w:val="949C27188AF34F4B9772602739DAE0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B5"/>
    <w:rsid w:val="001910A3"/>
    <w:rsid w:val="00540A59"/>
    <w:rsid w:val="007E3285"/>
    <w:rsid w:val="0093510D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07B5"/>
    <w:rPr>
      <w:color w:val="808080"/>
    </w:rPr>
  </w:style>
  <w:style w:type="paragraph" w:customStyle="1" w:styleId="91872A66F84D42C4A142E651649B243E">
    <w:name w:val="91872A66F84D42C4A142E651649B243E"/>
    <w:rsid w:val="00D907B5"/>
    <w:pPr>
      <w:widowControl w:val="0"/>
      <w:jc w:val="both"/>
    </w:pPr>
  </w:style>
  <w:style w:type="paragraph" w:customStyle="1" w:styleId="69CE9319BBF9493B8F1935BCB4B525C7">
    <w:name w:val="69CE9319BBF9493B8F1935BCB4B525C7"/>
    <w:rsid w:val="00D907B5"/>
    <w:pPr>
      <w:widowControl w:val="0"/>
      <w:jc w:val="both"/>
    </w:pPr>
  </w:style>
  <w:style w:type="paragraph" w:customStyle="1" w:styleId="949C27188AF34F4B9772602739DAE011">
    <w:name w:val="949C27188AF34F4B9772602739DAE011"/>
    <w:rsid w:val="00D907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M Nana</cp:lastModifiedBy>
  <cp:revision>5</cp:revision>
  <dcterms:created xsi:type="dcterms:W3CDTF">2019-07-12T08:03:00Z</dcterms:created>
  <dcterms:modified xsi:type="dcterms:W3CDTF">2023-02-25T12:24:00Z</dcterms:modified>
</cp:coreProperties>
</file>