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bookmarkStart w:id="0" w:name="_Toc126078608"/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  <w:bookmarkEnd w:id="0"/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1E76D3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某游客中心热环境模拟设计</w:t>
            </w: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1E76D3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bookmarkEnd w:id="1"/>
            <w:r>
              <w:rPr>
                <w:rFonts w:ascii="宋体" w:hAnsi="宋体" w:hint="eastAsia"/>
                <w:szCs w:val="21"/>
              </w:rPr>
              <w:t>湖北鄂州</w:t>
            </w: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</w:t>
            </w:r>
            <w:r w:rsidR="001E76D3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年</w:t>
            </w:r>
            <w:r w:rsidR="001E76D3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月</w:t>
            </w:r>
            <w:r w:rsidR="001E76D3"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日</w:t>
            </w:r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</w:pPr>
      <w:bookmarkStart w:id="6" w:name="二维码"/>
      <w:bookmarkEnd w:id="6"/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r w:rsidR="002F1F5C">
              <w:rPr>
                <w:rFonts w:ascii="宋体" w:hAnsi="宋体" w:hint="eastAsia"/>
              </w:rPr>
              <w:t>住区热环境</w:t>
            </w:r>
            <w:r>
              <w:rPr>
                <w:rFonts w:ascii="宋体" w:hAnsi="宋体" w:hint="eastAsia"/>
              </w:rPr>
              <w:t>软件</w:t>
            </w:r>
            <w:r w:rsidR="002F1F5C">
              <w:rPr>
                <w:rFonts w:ascii="宋体" w:hAnsi="宋体" w:hint="eastAsia"/>
              </w:rPr>
              <w:t>TERA</w:t>
            </w:r>
            <w:r>
              <w:rPr>
                <w:rFonts w:ascii="宋体" w:hAnsi="宋体" w:hint="eastAsia"/>
              </w:rPr>
              <w:t>2014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sdt>
      <w:sdtPr>
        <w:rPr>
          <w:rFonts w:ascii="Times New Roman" w:eastAsia="宋体" w:hAnsi="Times New Roman" w:cs="Times New Roman"/>
          <w:color w:val="auto"/>
          <w:sz w:val="21"/>
          <w:szCs w:val="20"/>
          <w:lang w:val="zh-CN"/>
        </w:rPr>
        <w:id w:val="-2117315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35E69" w:rsidRDefault="00E35E69">
          <w:pPr>
            <w:pStyle w:val="TOC"/>
          </w:pPr>
        </w:p>
        <w:p w:rsidR="00E35E69" w:rsidRDefault="00E35E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078608" w:history="1">
            <w:r w:rsidRPr="00172538">
              <w:rPr>
                <w:rStyle w:val="a6"/>
              </w:rPr>
              <w:t>（规定性设计）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_Toc126078608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6078609" w:history="1">
            <w:r w:rsidR="00E35E69" w:rsidRPr="00172538">
              <w:rPr>
                <w:rStyle w:val="a6"/>
              </w:rPr>
              <w:t>1</w:t>
            </w:r>
            <w:r w:rsidR="00E35E69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E35E69" w:rsidRPr="00172538">
              <w:rPr>
                <w:rStyle w:val="a6"/>
              </w:rPr>
              <w:t>住区概况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_Toc126078609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3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6078610" w:history="1">
            <w:r w:rsidR="00E35E69" w:rsidRPr="00172538">
              <w:rPr>
                <w:rStyle w:val="a6"/>
              </w:rPr>
              <w:t>2</w:t>
            </w:r>
            <w:r w:rsidR="00E35E69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E35E69" w:rsidRPr="00172538">
              <w:rPr>
                <w:rStyle w:val="a6"/>
              </w:rPr>
              <w:t>设计依据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_Toc126078610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4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6078611" w:history="1">
            <w:r w:rsidR="00E35E69" w:rsidRPr="00172538">
              <w:rPr>
                <w:rStyle w:val="a6"/>
              </w:rPr>
              <w:t>3</w:t>
            </w:r>
            <w:r w:rsidR="00E35E69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E35E69" w:rsidRPr="00172538">
              <w:rPr>
                <w:rStyle w:val="a6"/>
              </w:rPr>
              <w:t>计算规定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_Toc126078611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4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12" w:history="1">
            <w:r w:rsidR="00E35E69" w:rsidRPr="00172538">
              <w:rPr>
                <w:rStyle w:val="a6"/>
                <w:lang w:val="en-GB"/>
              </w:rPr>
              <w:t>3.1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强制条文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_Toc126078612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4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13" w:history="1">
            <w:r w:rsidR="00E35E69" w:rsidRPr="00172538">
              <w:rPr>
                <w:rStyle w:val="a6"/>
                <w:lang w:val="en-GB"/>
              </w:rPr>
              <w:t>3.2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规定性设计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_Toc126078613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5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6078614" w:history="1">
            <w:r w:rsidR="00E35E69" w:rsidRPr="00172538">
              <w:rPr>
                <w:rStyle w:val="a6"/>
              </w:rPr>
              <w:t>4</w:t>
            </w:r>
            <w:r w:rsidR="00E35E69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E35E69" w:rsidRPr="00172538">
              <w:rPr>
                <w:rStyle w:val="a6"/>
              </w:rPr>
              <w:t>计算参数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_Toc126078614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5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15" w:history="1">
            <w:r w:rsidR="00E35E69" w:rsidRPr="00172538">
              <w:rPr>
                <w:rStyle w:val="a6"/>
                <w:lang w:val="en-GB"/>
              </w:rPr>
              <w:t>4.1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典型气象日气象参数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_Toc126078615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5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16" w:history="1">
            <w:r w:rsidR="00E35E69" w:rsidRPr="00172538">
              <w:rPr>
                <w:rStyle w:val="a6"/>
                <w:lang w:val="en-GB"/>
              </w:rPr>
              <w:t>4.2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渗透面夏季逐时蒸发量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_Toc126078616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6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6078617" w:history="1">
            <w:r w:rsidR="00E35E69" w:rsidRPr="00172538">
              <w:rPr>
                <w:rStyle w:val="a6"/>
              </w:rPr>
              <w:t>5</w:t>
            </w:r>
            <w:r w:rsidR="00E35E69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E35E69" w:rsidRPr="00172538">
              <w:rPr>
                <w:rStyle w:val="a6"/>
              </w:rPr>
              <w:t>住区指标概览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_Toc126078617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7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6078618" w:history="1">
            <w:r w:rsidR="00E35E69" w:rsidRPr="00172538">
              <w:rPr>
                <w:rStyle w:val="a6"/>
              </w:rPr>
              <w:t>6</w:t>
            </w:r>
            <w:r w:rsidR="00E35E69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E35E69" w:rsidRPr="00172538">
              <w:rPr>
                <w:rStyle w:val="a6"/>
              </w:rPr>
              <w:t>强制性设计指标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_Toc126078618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8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19" w:history="1">
            <w:r w:rsidR="00E35E69" w:rsidRPr="00172538">
              <w:rPr>
                <w:rStyle w:val="a6"/>
                <w:lang w:val="en-GB"/>
              </w:rPr>
              <w:t>6.1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平均迎风面积比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_Toc126078619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8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20" w:history="1">
            <w:r w:rsidR="00E35E69" w:rsidRPr="00172538">
              <w:rPr>
                <w:rStyle w:val="a6"/>
                <w:lang w:val="en-GB"/>
              </w:rPr>
              <w:t>6.2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活动场地遮阳覆盖率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_Toc126078620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8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6078621" w:history="1">
            <w:r w:rsidR="00E35E69" w:rsidRPr="00172538">
              <w:rPr>
                <w:rStyle w:val="a6"/>
              </w:rPr>
              <w:t>7</w:t>
            </w:r>
            <w:r w:rsidR="00E35E69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E35E69" w:rsidRPr="00172538">
              <w:rPr>
                <w:rStyle w:val="a6"/>
              </w:rPr>
              <w:t>规定性设计指标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_Toc126078621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9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22" w:history="1">
            <w:r w:rsidR="00E35E69" w:rsidRPr="00172538">
              <w:rPr>
                <w:rStyle w:val="a6"/>
                <w:lang w:val="en-GB"/>
              </w:rPr>
              <w:t>7.1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底层通风架空率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_Toc126078622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9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23" w:history="1">
            <w:r w:rsidR="00E35E69" w:rsidRPr="00172538">
              <w:rPr>
                <w:rStyle w:val="a6"/>
                <w:lang w:val="en-GB"/>
              </w:rPr>
              <w:t>7.2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绿化遮阳体叶面积指数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_Toc126078623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9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24" w:history="1">
            <w:r w:rsidR="00E35E69" w:rsidRPr="00172538">
              <w:rPr>
                <w:rStyle w:val="a6"/>
                <w:lang w:val="en-GB"/>
              </w:rPr>
              <w:t>7.3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渗透蒸发指标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_Toc126078624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10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126078625" w:history="1">
            <w:r w:rsidR="00E35E69" w:rsidRPr="00172538">
              <w:rPr>
                <w:rStyle w:val="a6"/>
                <w:lang w:val="en-GB"/>
              </w:rPr>
              <w:t>7.4</w:t>
            </w:r>
            <w:r w:rsidR="00E35E69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35E69" w:rsidRPr="00172538">
              <w:rPr>
                <w:rStyle w:val="a6"/>
              </w:rPr>
              <w:t>屋面绿化率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_Toc126078625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11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6078626" w:history="1">
            <w:r w:rsidR="00E35E69" w:rsidRPr="00172538">
              <w:rPr>
                <w:rStyle w:val="a6"/>
              </w:rPr>
              <w:t>8</w:t>
            </w:r>
            <w:r w:rsidR="00E35E69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E35E69" w:rsidRPr="00172538">
              <w:rPr>
                <w:rStyle w:val="a6"/>
              </w:rPr>
              <w:t>结论</w:t>
            </w:r>
            <w:r w:rsidR="00E35E69">
              <w:rPr>
                <w:webHidden/>
              </w:rPr>
              <w:tab/>
            </w:r>
            <w:r w:rsidR="00E35E69">
              <w:rPr>
                <w:webHidden/>
              </w:rPr>
              <w:fldChar w:fldCharType="begin"/>
            </w:r>
            <w:r w:rsidR="00E35E69">
              <w:rPr>
                <w:webHidden/>
              </w:rPr>
              <w:instrText xml:space="preserve"> PAGEREF _Toc126078626 \h </w:instrText>
            </w:r>
            <w:r w:rsidR="00E35E69">
              <w:rPr>
                <w:webHidden/>
              </w:rPr>
            </w:r>
            <w:r w:rsidR="00E35E69">
              <w:rPr>
                <w:webHidden/>
              </w:rPr>
              <w:fldChar w:fldCharType="separate"/>
            </w:r>
            <w:r w:rsidR="00E35E69">
              <w:rPr>
                <w:webHidden/>
              </w:rPr>
              <w:t>11</w:t>
            </w:r>
            <w:r w:rsidR="00E35E69">
              <w:rPr>
                <w:webHidden/>
              </w:rPr>
              <w:fldChar w:fldCharType="end"/>
            </w:r>
          </w:hyperlink>
        </w:p>
        <w:p w:rsidR="00E35E69" w:rsidRDefault="00E35E69">
          <w:r>
            <w:rPr>
              <w:b/>
              <w:bCs/>
              <w:lang w:val="zh-CN"/>
            </w:rPr>
            <w:fldChar w:fldCharType="end"/>
          </w:r>
        </w:p>
      </w:sdtContent>
    </w:sdt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A47FE" w:rsidRDefault="00AA47FE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bookmarkStart w:id="10" w:name="目录"/>
      <w:bookmarkEnd w:id="10"/>
    </w:p>
    <w:p w:rsidR="00D40158" w:rsidRDefault="00D40158" w:rsidP="00D40158">
      <w:pPr>
        <w:pStyle w:val="TOC1"/>
      </w:pPr>
    </w:p>
    <w:p w:rsidR="00D40158" w:rsidRDefault="002F1F5C" w:rsidP="005215FB">
      <w:pPr>
        <w:pStyle w:val="1"/>
      </w:pPr>
      <w:bookmarkStart w:id="11" w:name="_Toc16494766"/>
      <w:bookmarkStart w:id="12" w:name="_Toc126078609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7271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游客中心热环境模拟</w:t>
            </w:r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7271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bookmarkEnd w:id="13"/>
            <w:r>
              <w:rPr>
                <w:rFonts w:ascii="宋体" w:hAnsi="宋体" w:hint="eastAsia"/>
                <w:lang w:val="en-US"/>
              </w:rPr>
              <w:t>湖北鄂州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bookmarkEnd w:id="14"/>
            <w:r w:rsidR="001E76D3">
              <w:t>30.38</w:t>
            </w:r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bookmarkEnd w:id="15"/>
            <w:r w:rsidR="001E76D3">
              <w:t>114.87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1E76D3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bookmarkEnd w:id="16"/>
            <w:r>
              <w:t>IIIB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1E76D3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bookmarkEnd w:id="17"/>
            <w:r>
              <w:rPr>
                <w:rFonts w:ascii="宋体" w:hAnsi="宋体" w:hint="eastAsia"/>
                <w:lang w:val="en-US"/>
              </w:rPr>
              <w:t>南</w:t>
            </w:r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EA37AE" w:rsidP="00134115">
      <w:pPr>
        <w:pStyle w:val="a0"/>
        <w:ind w:firstLineChars="0" w:firstLine="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45CD8C99" wp14:editId="46AAB755">
            <wp:extent cx="5667375" cy="36576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134115">
      <w:pPr>
        <w:pStyle w:val="a0"/>
        <w:ind w:firstLineChars="0" w:firstLine="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EA37AE" w:rsidP="00134115">
      <w:pPr>
        <w:pStyle w:val="a0"/>
        <w:ind w:firstLineChars="0" w:firstLine="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59E4F571" wp14:editId="4D1BD60C">
            <wp:extent cx="5667375" cy="3657600"/>
            <wp:effectExtent l="0" t="0" r="952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134115">
      <w:pPr>
        <w:pStyle w:val="a0"/>
        <w:ind w:firstLineChars="0" w:firstLine="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_Toc126078610"/>
      <w:bookmarkStart w:id="24" w:name="TitleFormat"/>
      <w:r>
        <w:rPr>
          <w:rFonts w:hint="eastAsia"/>
        </w:rPr>
        <w:t>设计依据</w:t>
      </w:r>
      <w:bookmarkEnd w:id="22"/>
      <w:bookmarkEnd w:id="23"/>
    </w:p>
    <w:p w:rsidR="000B2FE8" w:rsidRDefault="00E35E69" w:rsidP="00E35E69">
      <w:pPr>
        <w:widowControl w:val="0"/>
        <w:ind w:firstLineChars="202" w:firstLine="424"/>
        <w:jc w:val="both"/>
        <w:rPr>
          <w:kern w:val="2"/>
          <w:szCs w:val="24"/>
          <w:lang w:val="en-US"/>
        </w:rPr>
      </w:pPr>
      <w:bookmarkStart w:id="25" w:name="计算依据"/>
      <w:bookmarkEnd w:id="24"/>
      <w:bookmarkEnd w:id="25"/>
      <w:r>
        <w:t>《城市居住区热环境设计标准》</w:t>
      </w:r>
    </w:p>
    <w:p w:rsidR="001137ED" w:rsidRDefault="001137ED" w:rsidP="001137ED">
      <w:pPr>
        <w:pStyle w:val="1"/>
      </w:pPr>
      <w:bookmarkStart w:id="26" w:name="_Toc16494768"/>
      <w:bookmarkStart w:id="27" w:name="_Toc126078611"/>
      <w:r w:rsidRPr="009F0094">
        <w:rPr>
          <w:rFonts w:hint="eastAsia"/>
        </w:rPr>
        <w:t>计算规定</w:t>
      </w:r>
      <w:bookmarkEnd w:id="26"/>
      <w:bookmarkEnd w:id="27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8" w:name="_Toc16494769"/>
      <w:bookmarkStart w:id="29" w:name="_Toc126078612"/>
      <w:r w:rsidRPr="009F0094">
        <w:rPr>
          <w:rFonts w:hint="eastAsia"/>
        </w:rPr>
        <w:t>强制条文</w:t>
      </w:r>
      <w:bookmarkEnd w:id="28"/>
      <w:bookmarkEnd w:id="29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30" w:name="_Toc16494770"/>
      <w:bookmarkStart w:id="31" w:name="_Toc126078613"/>
      <w:r w:rsidRPr="00400852">
        <w:rPr>
          <w:rFonts w:hint="eastAsia"/>
        </w:rPr>
        <w:t>规定性设计</w:t>
      </w:r>
      <w:bookmarkEnd w:id="30"/>
      <w:bookmarkEnd w:id="31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32" w:name="_Toc16494772"/>
      <w:bookmarkStart w:id="33" w:name="_Toc126078614"/>
      <w:r>
        <w:rPr>
          <w:rFonts w:hint="eastAsia"/>
        </w:rPr>
        <w:t>计算参数</w:t>
      </w:r>
      <w:bookmarkEnd w:id="32"/>
      <w:bookmarkEnd w:id="33"/>
    </w:p>
    <w:p w:rsidR="00116794" w:rsidRDefault="00613298" w:rsidP="009C3CAA">
      <w:pPr>
        <w:pStyle w:val="2"/>
      </w:pPr>
      <w:bookmarkStart w:id="34" w:name="_Toc16494773"/>
      <w:bookmarkStart w:id="35" w:name="_Toc126078615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4"/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bookmarkStart w:id="36" w:name="气象参数"/>
            <w:bookmarkEnd w:id="36"/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主导风向</w:t>
            </w: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restart"/>
            <w:vAlign w:val="center"/>
          </w:tcPr>
          <w:p w:rsidR="00165420" w:rsidRDefault="00165420" w:rsidP="00FF59DE">
            <w:pPr>
              <w:jc w:val="center"/>
            </w:pPr>
            <w:r>
              <w:t>南</w:t>
            </w: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66.67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477.78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644.44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658.33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427.78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27.7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  <w:tr w:rsidR="00165420" w:rsidTr="00FF59DE">
        <w:tc>
          <w:tcPr>
            <w:tcW w:w="1284" w:type="dxa"/>
            <w:shd w:val="clear" w:color="auto" w:fill="E6E6E6"/>
            <w:vAlign w:val="center"/>
          </w:tcPr>
          <w:p w:rsidR="00165420" w:rsidRDefault="00165420" w:rsidP="00FF59DE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214.70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103.94</w:t>
            </w:r>
          </w:p>
        </w:tc>
        <w:tc>
          <w:tcPr>
            <w:tcW w:w="1341" w:type="dxa"/>
            <w:vAlign w:val="center"/>
          </w:tcPr>
          <w:p w:rsidR="00165420" w:rsidRDefault="00165420" w:rsidP="00FF59DE">
            <w:pPr>
              <w:jc w:val="center"/>
            </w:pPr>
            <w:r>
              <w:t>4.3</w:t>
            </w:r>
          </w:p>
        </w:tc>
        <w:tc>
          <w:tcPr>
            <w:tcW w:w="1341" w:type="dxa"/>
            <w:vMerge/>
            <w:vAlign w:val="center"/>
          </w:tcPr>
          <w:p w:rsidR="00165420" w:rsidRDefault="00165420" w:rsidP="00FF59DE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</w:p>
    <w:p w:rsidR="009C3CAA" w:rsidRDefault="00613298" w:rsidP="009C3CAA">
      <w:pPr>
        <w:pStyle w:val="2"/>
      </w:pPr>
      <w:bookmarkStart w:id="37" w:name="_Toc16494774"/>
      <w:bookmarkStart w:id="38" w:name="_Toc126078616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7"/>
      <w:bookmarkEnd w:id="38"/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1866"/>
        <w:gridCol w:w="1866"/>
      </w:tblGrid>
      <w:tr w:rsidR="00EA37AE" w:rsidTr="00EA37AE">
        <w:tc>
          <w:tcPr>
            <w:tcW w:w="186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bookmarkStart w:id="39" w:name="蒸发量参数"/>
            <w:bookmarkEnd w:id="39"/>
            <w:r>
              <w:rPr>
                <w:rFonts w:hint="eastAsia"/>
              </w:rPr>
              <w:t>时刻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rPr>
                <w:rFonts w:hint="eastAsia"/>
              </w:rPr>
              <w:t>水面</w:t>
            </w:r>
            <w:r>
              <w:t>(kg/(</w:t>
            </w:r>
            <w:r>
              <w:rPr>
                <w:rFonts w:hint="eastAsia"/>
              </w:rPr>
              <w:t>㎡</w:t>
            </w:r>
            <w:r>
              <w:t>.h))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rPr>
                <w:rFonts w:hint="eastAsia"/>
              </w:rPr>
              <w:t>绿地</w:t>
            </w:r>
            <w:r>
              <w:t>(kg/(</w:t>
            </w:r>
            <w:r>
              <w:rPr>
                <w:rFonts w:hint="eastAsia"/>
              </w:rPr>
              <w:t>㎡</w:t>
            </w:r>
            <w:r>
              <w:t>.h))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rPr>
                <w:rFonts w:hint="eastAsia"/>
              </w:rPr>
              <w:t>渗透型硬地</w:t>
            </w:r>
            <w:r>
              <w:br/>
              <w:t>(kg/(</w:t>
            </w:r>
            <w:r>
              <w:rPr>
                <w:rFonts w:hint="eastAsia"/>
              </w:rPr>
              <w:t>㎡</w:t>
            </w:r>
            <w:r>
              <w:t>.h))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rPr>
                <w:rFonts w:hint="eastAsia"/>
              </w:rPr>
              <w:t>绿化屋面</w:t>
            </w:r>
            <w:r>
              <w:br/>
              <w:t>(kg/(</w:t>
            </w:r>
            <w:r>
              <w:rPr>
                <w:rFonts w:hint="eastAsia"/>
              </w:rPr>
              <w:t>㎡</w:t>
            </w:r>
            <w:r>
              <w:t>.h))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0.19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0.15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0.12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0.11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0.11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0.13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0.18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0.34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0.33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0.26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0.52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0.43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0.34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0.75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0.53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0.42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0.89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0.55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0.44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1.05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0.54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0.43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1.11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0.50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0.40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1.03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0.43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0.35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0.92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0.34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0.27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0.78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0.23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0.60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0.17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0.39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0.13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0.09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19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0.20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0.08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20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0.06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21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0.05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22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0.05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t>23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0.11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0.04</w:t>
            </w:r>
          </w:p>
        </w:tc>
      </w:tr>
      <w:tr w:rsidR="00EA37AE" w:rsidTr="00EA37AE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rPr>
                <w:rFonts w:hint="eastAsia"/>
              </w:rPr>
              <w:t>日累计</w:t>
            </w:r>
            <w:r>
              <w:t>(kg/(</w:t>
            </w:r>
            <w:r>
              <w:rPr>
                <w:rFonts w:hint="eastAsia"/>
              </w:rPr>
              <w:t>㎡</w:t>
            </w:r>
            <w:r>
              <w:t>.d))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10.06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6.03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1.30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</w:p>
    <w:p w:rsidR="000B2FE8" w:rsidRDefault="00AA7C65" w:rsidP="000B2FE8">
      <w:pPr>
        <w:pStyle w:val="1"/>
      </w:pPr>
      <w:bookmarkStart w:id="40" w:name="_Toc16494775"/>
      <w:bookmarkStart w:id="41" w:name="_Toc126078617"/>
      <w:r>
        <w:rPr>
          <w:rFonts w:hint="eastAsia"/>
        </w:rPr>
        <w:t>住区指标概览</w:t>
      </w:r>
      <w:bookmarkEnd w:id="40"/>
      <w:bookmarkEnd w:id="41"/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0EA37AE" w:rsidTr="00EA37AE"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bookmarkStart w:id="42" w:name="住区指标概览"/>
            <w:bookmarkEnd w:id="42"/>
            <w:r>
              <w:rPr>
                <w:rFonts w:hint="eastAsia"/>
              </w:rPr>
              <w:t>指标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pPr>
              <w:jc w:val="center"/>
            </w:pPr>
            <w:r>
              <w:rPr>
                <w:rFonts w:hint="eastAsia"/>
              </w:rPr>
              <w:t>值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地块面积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9099.83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建筑密度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0.12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室外面积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8009.80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广场面积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938.30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道路面积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1283.04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绿地面积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0.00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水面面积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2455.42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绿化屋面面积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78.49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乔木爬藤面积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3446.68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亭廊面积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1130.36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渗透型硬地面积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1842.79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地表平均太阳辐射吸收系数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0.86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地面粗糙系数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0.12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平均迎风面积比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0.98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t>CTTC</w:t>
            </w:r>
            <w:r>
              <w:rPr>
                <w:rFonts w:hint="eastAsia"/>
              </w:rPr>
              <w:t>居住区热时间常数</w:t>
            </w:r>
            <w:r>
              <w:t>(h)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9.15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绿化遮阳覆盖率</w:t>
            </w:r>
            <w:r>
              <w:t>(%)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43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构筑物遮阳覆盖率</w:t>
            </w:r>
            <w:r>
              <w:t>(%)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14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平均天空角系数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0.90</w:t>
            </w:r>
          </w:p>
        </w:tc>
      </w:tr>
      <w:tr w:rsidR="00EA37AE" w:rsidTr="00EA37AE">
        <w:tc>
          <w:tcPr>
            <w:tcW w:w="466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7AE" w:rsidRDefault="00EA37AE">
            <w:r>
              <w:rPr>
                <w:rFonts w:hint="eastAsia"/>
              </w:rPr>
              <w:t>通风架空率</w:t>
            </w:r>
            <w:r>
              <w:t>(%)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A37AE" w:rsidRDefault="00EA37AE">
            <w:r>
              <w:t>13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</w:p>
    <w:p w:rsidR="00870C53" w:rsidRDefault="00870C53" w:rsidP="00870C53">
      <w:pPr>
        <w:pStyle w:val="1"/>
      </w:pPr>
      <w:bookmarkStart w:id="43" w:name="_Toc126078618"/>
      <w:r>
        <w:rPr>
          <w:rFonts w:hint="eastAsia"/>
        </w:rPr>
        <w:lastRenderedPageBreak/>
        <w:t>强制性</w:t>
      </w:r>
      <w:r>
        <w:t>设计指标</w:t>
      </w:r>
      <w:bookmarkEnd w:id="43"/>
    </w:p>
    <w:p w:rsidR="000C5EBC" w:rsidRDefault="000C5EBC" w:rsidP="000C5EBC">
      <w:pPr>
        <w:pStyle w:val="2"/>
      </w:pPr>
      <w:bookmarkStart w:id="44" w:name="_Toc16494777"/>
      <w:bookmarkStart w:id="45" w:name="_Toc126078619"/>
      <w:bookmarkStart w:id="46" w:name="_Hlk128261510"/>
      <w:r>
        <w:rPr>
          <w:rFonts w:hint="eastAsia"/>
        </w:rPr>
        <w:t>平均迎风面积比</w:t>
      </w:r>
      <w:bookmarkEnd w:id="44"/>
      <w:bookmarkEnd w:id="45"/>
    </w:p>
    <w:p w:rsidR="000C5EBC" w:rsidRDefault="00165420" w:rsidP="00196871">
      <w:pPr>
        <w:pStyle w:val="a0"/>
        <w:ind w:firstLineChars="0" w:firstLine="0"/>
        <w:rPr>
          <w:lang w:val="en-US"/>
        </w:rPr>
      </w:pPr>
      <w:bookmarkStart w:id="47" w:name="平均迎风面积比"/>
      <w:bookmarkEnd w:id="47"/>
      <w:r>
        <w:rPr>
          <w:noProof/>
        </w:rPr>
        <w:drawing>
          <wp:inline distT="0" distB="0" distL="0" distR="0" wp14:anchorId="512B3411" wp14:editId="5A01F1B7">
            <wp:extent cx="5759450" cy="45154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115" w:rsidRDefault="00134115" w:rsidP="00134115">
      <w:pPr>
        <w:pStyle w:val="a0"/>
        <w:ind w:firstLineChars="0" w:firstLine="0"/>
        <w:jc w:val="center"/>
        <w:rPr>
          <w:lang w:val="en-US"/>
        </w:rPr>
      </w:pPr>
      <w:r>
        <w:rPr>
          <w:rFonts w:hint="eastAsia"/>
          <w:lang w:val="en-US"/>
        </w:rPr>
        <w:t>图</w:t>
      </w:r>
      <w:r>
        <w:rPr>
          <w:rFonts w:hint="eastAsia"/>
          <w:lang w:val="en-US"/>
        </w:rPr>
        <w:t>6.1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平均迎风面积比计算结果</w:t>
      </w:r>
    </w:p>
    <w:p w:rsidR="00134115" w:rsidRPr="00B107D2" w:rsidRDefault="00134115" w:rsidP="00524AFB">
      <w:pPr>
        <w:pStyle w:val="a0"/>
        <w:ind w:firstLineChars="0" w:firstLine="420"/>
        <w:jc w:val="left"/>
        <w:rPr>
          <w:lang w:val="en-US"/>
        </w:rPr>
      </w:pPr>
      <w:r>
        <w:rPr>
          <w:rFonts w:hint="eastAsia"/>
          <w:lang w:val="en-US"/>
        </w:rPr>
        <w:t>由图可知，建筑群平均迎风面积比为</w:t>
      </w:r>
      <w:r>
        <w:rPr>
          <w:rFonts w:hint="eastAsia"/>
          <w:lang w:val="en-US"/>
        </w:rPr>
        <w:t>0.761</w:t>
      </w:r>
      <w:r>
        <w:rPr>
          <w:rFonts w:hint="eastAsia"/>
          <w:lang w:val="en-US"/>
        </w:rPr>
        <w:t>，小于其规定限值</w:t>
      </w:r>
      <w:r>
        <w:rPr>
          <w:rFonts w:hint="eastAsia"/>
          <w:lang w:val="en-US"/>
        </w:rPr>
        <w:t>0.80</w:t>
      </w:r>
      <w:r>
        <w:rPr>
          <w:rFonts w:hint="eastAsia"/>
          <w:lang w:val="en-US"/>
        </w:rPr>
        <w:t>，满足要求。</w:t>
      </w:r>
    </w:p>
    <w:p w:rsidR="000C5EBC" w:rsidRDefault="000C5EBC" w:rsidP="000C5EBC">
      <w:pPr>
        <w:pStyle w:val="2"/>
      </w:pPr>
      <w:bookmarkStart w:id="48" w:name="_Toc16494778"/>
      <w:bookmarkStart w:id="49" w:name="_Toc126078620"/>
      <w:r>
        <w:rPr>
          <w:rFonts w:hint="eastAsia"/>
        </w:rPr>
        <w:lastRenderedPageBreak/>
        <w:t>活动场地遮阳覆盖率</w:t>
      </w:r>
      <w:bookmarkEnd w:id="48"/>
      <w:bookmarkEnd w:id="49"/>
    </w:p>
    <w:p w:rsidR="000C5EBC" w:rsidRDefault="00165420" w:rsidP="00196871">
      <w:pPr>
        <w:pStyle w:val="a0"/>
        <w:ind w:firstLineChars="0" w:firstLine="0"/>
        <w:rPr>
          <w:lang w:val="en-US"/>
        </w:rPr>
      </w:pPr>
      <w:bookmarkStart w:id="50" w:name="活动场地遮阳覆盖率"/>
      <w:bookmarkEnd w:id="50"/>
      <w:r>
        <w:rPr>
          <w:noProof/>
        </w:rPr>
        <w:drawing>
          <wp:inline distT="0" distB="0" distL="0" distR="0" wp14:anchorId="009C96AA" wp14:editId="02DE74B6">
            <wp:extent cx="5759450" cy="23869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115" w:rsidRDefault="00134115" w:rsidP="00134115">
      <w:pPr>
        <w:pStyle w:val="a0"/>
        <w:ind w:firstLineChars="0" w:firstLine="0"/>
        <w:jc w:val="center"/>
        <w:rPr>
          <w:lang w:val="en-US"/>
        </w:rPr>
      </w:pPr>
      <w:r>
        <w:rPr>
          <w:rFonts w:hint="eastAsia"/>
          <w:lang w:val="en-US"/>
        </w:rPr>
        <w:t>图</w:t>
      </w:r>
      <w:r>
        <w:rPr>
          <w:rFonts w:hint="eastAsia"/>
          <w:lang w:val="en-US"/>
        </w:rPr>
        <w:t>6.1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活动场地遮阳覆盖率计算结果</w:t>
      </w:r>
    </w:p>
    <w:p w:rsidR="00134115" w:rsidRPr="000C5EBC" w:rsidRDefault="00524AFB" w:rsidP="00134115">
      <w:pPr>
        <w:pStyle w:val="a0"/>
        <w:ind w:firstLineChars="0" w:firstLine="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根据活动场地遮阳覆盖率计算结果可知，广场的遮阳覆盖率为</w:t>
      </w:r>
      <w:r>
        <w:rPr>
          <w:rFonts w:hint="eastAsia"/>
          <w:lang w:val="en-US"/>
        </w:rPr>
        <w:t>72</w:t>
      </w:r>
      <w:r>
        <w:rPr>
          <w:lang w:val="en-US"/>
        </w:rPr>
        <w:t>%</w:t>
      </w:r>
      <w:r>
        <w:rPr>
          <w:rFonts w:hint="eastAsia"/>
          <w:lang w:val="en-US"/>
        </w:rPr>
        <w:t>，人行道的遮阳覆盖率为</w:t>
      </w:r>
      <w:r>
        <w:rPr>
          <w:rFonts w:hint="eastAsia"/>
          <w:lang w:val="en-US"/>
        </w:rPr>
        <w:t>50%</w:t>
      </w:r>
      <w:r>
        <w:rPr>
          <w:rFonts w:hint="eastAsia"/>
          <w:lang w:val="en-US"/>
        </w:rPr>
        <w:t>，均满足其覆盖率最低值</w:t>
      </w:r>
      <w:r>
        <w:rPr>
          <w:rFonts w:hint="eastAsia"/>
          <w:lang w:val="en-US"/>
        </w:rPr>
        <w:t>25%</w:t>
      </w:r>
      <w:r>
        <w:rPr>
          <w:rFonts w:hint="eastAsia"/>
          <w:lang w:val="en-US"/>
        </w:rPr>
        <w:t>和</w:t>
      </w:r>
      <w:r>
        <w:rPr>
          <w:rFonts w:hint="eastAsia"/>
          <w:lang w:val="en-US"/>
        </w:rPr>
        <w:t>50%</w:t>
      </w:r>
      <w:r>
        <w:rPr>
          <w:rFonts w:hint="eastAsia"/>
          <w:lang w:val="en-US"/>
        </w:rPr>
        <w:t>的要求。</w:t>
      </w:r>
      <w:bookmarkEnd w:id="46"/>
    </w:p>
    <w:p w:rsidR="000B2FE8" w:rsidRDefault="00AA7C65" w:rsidP="009D580B">
      <w:pPr>
        <w:pStyle w:val="1"/>
      </w:pPr>
      <w:bookmarkStart w:id="51" w:name="_Toc16494776"/>
      <w:bookmarkStart w:id="52" w:name="_Toc126078621"/>
      <w:r>
        <w:rPr>
          <w:rFonts w:hint="eastAsia"/>
        </w:rPr>
        <w:t>规定性设计指标</w:t>
      </w:r>
      <w:bookmarkEnd w:id="51"/>
      <w:bookmarkEnd w:id="52"/>
    </w:p>
    <w:p w:rsidR="00EA741A" w:rsidRDefault="00EE005A" w:rsidP="00E72EFD">
      <w:pPr>
        <w:pStyle w:val="2"/>
      </w:pPr>
      <w:bookmarkStart w:id="53" w:name="_Toc16494779"/>
      <w:bookmarkStart w:id="54" w:name="_Toc126078622"/>
      <w:bookmarkStart w:id="55" w:name="_Hlk128261611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53"/>
      <w:bookmarkEnd w:id="54"/>
    </w:p>
    <w:p w:rsidR="006C3941" w:rsidRDefault="00165420" w:rsidP="00196871">
      <w:pPr>
        <w:pStyle w:val="a0"/>
        <w:ind w:firstLineChars="0" w:firstLine="0"/>
        <w:rPr>
          <w:lang w:val="en-US"/>
        </w:rPr>
      </w:pPr>
      <w:bookmarkStart w:id="56" w:name="底层通风架空率"/>
      <w:bookmarkEnd w:id="56"/>
      <w:r>
        <w:rPr>
          <w:noProof/>
        </w:rPr>
        <w:drawing>
          <wp:inline distT="0" distB="0" distL="0" distR="0" wp14:anchorId="4A221437" wp14:editId="490FBB1B">
            <wp:extent cx="5759450" cy="29451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FB" w:rsidRDefault="00524AFB" w:rsidP="00524AFB">
      <w:pPr>
        <w:pStyle w:val="a0"/>
        <w:ind w:firstLineChars="0" w:firstLine="0"/>
        <w:jc w:val="center"/>
        <w:rPr>
          <w:lang w:val="en-US"/>
        </w:rPr>
      </w:pPr>
      <w:r>
        <w:rPr>
          <w:rFonts w:hint="eastAsia"/>
          <w:lang w:val="en-US"/>
        </w:rPr>
        <w:t>图</w:t>
      </w:r>
      <w:r>
        <w:rPr>
          <w:rFonts w:hint="eastAsia"/>
          <w:lang w:val="en-US"/>
        </w:rPr>
        <w:t>7.1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底层通风架空率计算结果</w:t>
      </w:r>
    </w:p>
    <w:p w:rsidR="00524AFB" w:rsidRPr="006C3941" w:rsidRDefault="00524AFB" w:rsidP="00524AFB">
      <w:pPr>
        <w:pStyle w:val="a0"/>
        <w:ind w:firstLineChars="0" w:firstLine="0"/>
        <w:jc w:val="left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由图可知，在当地主导风向下，建筑物底层通风架空率为</w:t>
      </w:r>
      <w:r>
        <w:rPr>
          <w:rFonts w:hint="eastAsia"/>
          <w:lang w:val="en-US"/>
        </w:rPr>
        <w:t>67%</w:t>
      </w:r>
      <w:r>
        <w:rPr>
          <w:rFonts w:hint="eastAsia"/>
          <w:lang w:val="en-US"/>
        </w:rPr>
        <w:t>，满足</w:t>
      </w:r>
      <w:r w:rsidRPr="00400852">
        <w:rPr>
          <w:rFonts w:hint="eastAsia"/>
          <w:bCs/>
          <w:kern w:val="2"/>
        </w:rPr>
        <w:t>当夏季主导风向上的建筑物迎风面宽度超过</w:t>
      </w:r>
      <w:r w:rsidRPr="00400852">
        <w:rPr>
          <w:rFonts w:hint="eastAsia"/>
          <w:bCs/>
          <w:kern w:val="2"/>
        </w:rPr>
        <w:t>80m</w:t>
      </w:r>
      <w:r w:rsidRPr="00400852">
        <w:rPr>
          <w:rFonts w:hint="eastAsia"/>
          <w:bCs/>
          <w:kern w:val="2"/>
        </w:rPr>
        <w:t>时，该建筑底层的通风架空率不应小于</w:t>
      </w:r>
      <w:r w:rsidRPr="00400852">
        <w:rPr>
          <w:rFonts w:hint="eastAsia"/>
          <w:bCs/>
          <w:kern w:val="2"/>
        </w:rPr>
        <w:t>10</w:t>
      </w:r>
      <w:r w:rsidRPr="00400852">
        <w:rPr>
          <w:rFonts w:hint="eastAsia"/>
          <w:bCs/>
          <w:kern w:val="2"/>
        </w:rPr>
        <w:t>％</w:t>
      </w:r>
      <w:r>
        <w:rPr>
          <w:rFonts w:hint="eastAsia"/>
          <w:bCs/>
          <w:kern w:val="2"/>
        </w:rPr>
        <w:t>的要求。</w:t>
      </w:r>
    </w:p>
    <w:p w:rsidR="00E72EFD" w:rsidRDefault="00E72EFD" w:rsidP="00234F4A">
      <w:pPr>
        <w:pStyle w:val="2"/>
      </w:pPr>
      <w:bookmarkStart w:id="57" w:name="_Toc16494780"/>
      <w:bookmarkStart w:id="58" w:name="_Toc126078623"/>
      <w:r>
        <w:rPr>
          <w:rFonts w:hint="eastAsia"/>
        </w:rPr>
        <w:lastRenderedPageBreak/>
        <w:t>绿化遮阳体</w:t>
      </w:r>
      <w:r w:rsidR="00613298">
        <w:rPr>
          <w:rFonts w:hint="eastAsia"/>
        </w:rPr>
        <w:t>叶面积指数</w:t>
      </w:r>
      <w:bookmarkEnd w:id="57"/>
      <w:bookmarkEnd w:id="5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A37AE" w:rsidTr="00196871">
        <w:tc>
          <w:tcPr>
            <w:tcW w:w="9060" w:type="dxa"/>
            <w:gridSpan w:val="3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bookmarkStart w:id="59" w:name="绿化遮阳体叶面积指数"/>
            <w:bookmarkEnd w:id="59"/>
            <w:r>
              <w:rPr>
                <w:rFonts w:hint="eastAsia"/>
                <w:lang w:val="en-US"/>
              </w:rPr>
              <w:t>绿化遮阳体</w:t>
            </w:r>
          </w:p>
        </w:tc>
      </w:tr>
      <w:tr w:rsidR="00EA37AE" w:rsidTr="00196871"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遮阳体类型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叶面积指数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面积（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  <w:lang w:val="en-US"/>
              </w:rPr>
              <w:t>）</w:t>
            </w:r>
          </w:p>
        </w:tc>
      </w:tr>
      <w:tr w:rsidR="00EA37AE" w:rsidTr="00196871">
        <w:tc>
          <w:tcPr>
            <w:tcW w:w="3020" w:type="dxa"/>
            <w:vMerge w:val="restart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乔木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L</w:t>
            </w:r>
            <w:r>
              <w:rPr>
                <w:lang w:val="en-US"/>
              </w:rPr>
              <w:t>AI&gt;3</w:t>
            </w:r>
          </w:p>
        </w:tc>
        <w:tc>
          <w:tcPr>
            <w:tcW w:w="3020" w:type="dxa"/>
            <w:vAlign w:val="center"/>
          </w:tcPr>
          <w:p w:rsidR="00EA37AE" w:rsidRDefault="00196871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1916</w:t>
            </w:r>
          </w:p>
        </w:tc>
      </w:tr>
      <w:tr w:rsidR="00EA37AE" w:rsidTr="00196871">
        <w:tc>
          <w:tcPr>
            <w:tcW w:w="3020" w:type="dxa"/>
            <w:vMerge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.0&lt;LAI&lt;=3.0</w:t>
            </w:r>
          </w:p>
        </w:tc>
        <w:tc>
          <w:tcPr>
            <w:tcW w:w="3020" w:type="dxa"/>
            <w:vAlign w:val="center"/>
          </w:tcPr>
          <w:p w:rsidR="00EA37AE" w:rsidRDefault="00196871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</w:tr>
      <w:tr w:rsidR="00EA37AE" w:rsidTr="00196871">
        <w:tc>
          <w:tcPr>
            <w:tcW w:w="3020" w:type="dxa"/>
            <w:vMerge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.0&lt;LAI&lt;=2.0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</w:tr>
      <w:tr w:rsidR="00EA37AE" w:rsidTr="00196871">
        <w:tc>
          <w:tcPr>
            <w:tcW w:w="3020" w:type="dxa"/>
            <w:vMerge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.5&lt;LAI&lt;=1.0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</w:tr>
      <w:tr w:rsidR="00EA37AE" w:rsidTr="00196871">
        <w:tc>
          <w:tcPr>
            <w:tcW w:w="3020" w:type="dxa"/>
            <w:vMerge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L</w:t>
            </w:r>
            <w:r>
              <w:rPr>
                <w:lang w:val="en-US"/>
              </w:rPr>
              <w:t>AI&lt;=0.5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</w:tr>
      <w:tr w:rsidR="00EA37AE" w:rsidTr="00196871">
        <w:tc>
          <w:tcPr>
            <w:tcW w:w="3020" w:type="dxa"/>
            <w:vMerge w:val="restart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爬藤棚架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L</w:t>
            </w:r>
            <w:r>
              <w:rPr>
                <w:lang w:val="en-US"/>
              </w:rPr>
              <w:t>AI&gt;3</w:t>
            </w:r>
          </w:p>
        </w:tc>
        <w:tc>
          <w:tcPr>
            <w:tcW w:w="3020" w:type="dxa"/>
            <w:vAlign w:val="center"/>
          </w:tcPr>
          <w:p w:rsidR="00EA37AE" w:rsidRDefault="00196871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1531</w:t>
            </w:r>
          </w:p>
        </w:tc>
      </w:tr>
      <w:tr w:rsidR="00EA37AE" w:rsidTr="00196871">
        <w:tc>
          <w:tcPr>
            <w:tcW w:w="3020" w:type="dxa"/>
            <w:vMerge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.0&lt;LAI&lt;=3.0</w:t>
            </w:r>
          </w:p>
        </w:tc>
        <w:tc>
          <w:tcPr>
            <w:tcW w:w="3020" w:type="dxa"/>
            <w:vAlign w:val="center"/>
          </w:tcPr>
          <w:p w:rsidR="00EA37AE" w:rsidRDefault="00196871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</w:tr>
      <w:tr w:rsidR="00EA37AE" w:rsidTr="00196871">
        <w:tc>
          <w:tcPr>
            <w:tcW w:w="3020" w:type="dxa"/>
            <w:vMerge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.0&lt;LAI&lt;=2.0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</w:tr>
      <w:tr w:rsidR="00EA37AE" w:rsidTr="00196871">
        <w:tc>
          <w:tcPr>
            <w:tcW w:w="3020" w:type="dxa"/>
            <w:vMerge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.5&lt;LAI&lt;=1.0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</w:tr>
      <w:tr w:rsidR="00EA37AE" w:rsidTr="00196871">
        <w:tc>
          <w:tcPr>
            <w:tcW w:w="3020" w:type="dxa"/>
            <w:vMerge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L</w:t>
            </w:r>
            <w:r>
              <w:rPr>
                <w:lang w:val="en-US"/>
              </w:rPr>
              <w:t>AI&lt;=0.5</w:t>
            </w:r>
          </w:p>
        </w:tc>
        <w:tc>
          <w:tcPr>
            <w:tcW w:w="3020" w:type="dxa"/>
            <w:vAlign w:val="center"/>
          </w:tcPr>
          <w:p w:rsidR="00EA37AE" w:rsidRDefault="00EA37AE" w:rsidP="00196871">
            <w:pPr>
              <w:pStyle w:val="a0"/>
              <w:ind w:firstLineChars="0" w:firstLine="0"/>
              <w:jc w:val="center"/>
              <w:rPr>
                <w:lang w:val="en-US"/>
              </w:rPr>
            </w:pPr>
          </w:p>
        </w:tc>
      </w:tr>
    </w:tbl>
    <w:p w:rsidR="00524AFB" w:rsidRDefault="00524AFB" w:rsidP="00524AFB">
      <w:pPr>
        <w:pStyle w:val="a0"/>
        <w:ind w:firstLineChars="0" w:firstLine="0"/>
        <w:jc w:val="center"/>
        <w:rPr>
          <w:lang w:val="en-US"/>
        </w:rPr>
      </w:pPr>
      <w:r>
        <w:rPr>
          <w:rFonts w:hint="eastAsia"/>
          <w:lang w:val="en-US"/>
        </w:rPr>
        <w:t>图</w:t>
      </w:r>
      <w:r>
        <w:rPr>
          <w:rFonts w:hint="eastAsia"/>
          <w:lang w:val="en-US"/>
        </w:rPr>
        <w:t>7.2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绿化遮阳体面积指数结果</w:t>
      </w:r>
    </w:p>
    <w:p w:rsidR="00524AFB" w:rsidRPr="00524AFB" w:rsidRDefault="00524AFB" w:rsidP="00524AFB">
      <w:pPr>
        <w:pStyle w:val="a0"/>
        <w:ind w:firstLineChars="0" w:firstLine="0"/>
        <w:jc w:val="left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本建筑中绿化遮阳体类型均选择了叶面积指数大于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的</w:t>
      </w:r>
      <w:r w:rsidR="0032009F">
        <w:rPr>
          <w:rFonts w:hint="eastAsia"/>
          <w:lang w:val="en-US"/>
        </w:rPr>
        <w:t>乔木或者爬藤棚架，以提高遮阳效果，减少热岛效应。</w:t>
      </w:r>
    </w:p>
    <w:p w:rsidR="00E72EFD" w:rsidRDefault="00E72EFD" w:rsidP="00E72EFD">
      <w:pPr>
        <w:pStyle w:val="2"/>
      </w:pPr>
      <w:bookmarkStart w:id="60" w:name="_Toc16494781"/>
      <w:bookmarkStart w:id="61" w:name="_Toc126078624"/>
      <w:r>
        <w:rPr>
          <w:rFonts w:hint="eastAsia"/>
        </w:rPr>
        <w:lastRenderedPageBreak/>
        <w:t>渗透蒸发</w:t>
      </w:r>
      <w:r w:rsidR="00613298">
        <w:rPr>
          <w:rFonts w:hint="eastAsia"/>
        </w:rPr>
        <w:t>指标</w:t>
      </w:r>
      <w:bookmarkEnd w:id="60"/>
      <w:bookmarkEnd w:id="61"/>
    </w:p>
    <w:p w:rsidR="00FC0388" w:rsidRDefault="00196871" w:rsidP="00196871">
      <w:pPr>
        <w:pStyle w:val="a0"/>
        <w:ind w:firstLineChars="0" w:firstLine="0"/>
        <w:rPr>
          <w:lang w:val="en-US"/>
        </w:rPr>
      </w:pPr>
      <w:bookmarkStart w:id="62" w:name="渗透蒸发指标"/>
      <w:bookmarkEnd w:id="62"/>
      <w:r>
        <w:rPr>
          <w:noProof/>
        </w:rPr>
        <w:drawing>
          <wp:inline distT="0" distB="0" distL="0" distR="0" wp14:anchorId="2202DBA5" wp14:editId="023A56DB">
            <wp:extent cx="5759450" cy="460946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7E0" w:rsidRDefault="0032009F" w:rsidP="0032009F">
      <w:pPr>
        <w:pStyle w:val="a0"/>
        <w:ind w:firstLineChars="0" w:firstLine="0"/>
        <w:jc w:val="center"/>
        <w:rPr>
          <w:lang w:val="en-US"/>
        </w:rPr>
      </w:pPr>
      <w:r>
        <w:rPr>
          <w:rFonts w:hint="eastAsia"/>
          <w:lang w:val="en-US"/>
        </w:rPr>
        <w:t>图</w:t>
      </w:r>
      <w:r>
        <w:rPr>
          <w:rFonts w:hint="eastAsia"/>
          <w:lang w:val="en-US"/>
        </w:rPr>
        <w:t>7.3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渗透蒸发指标计算结果</w:t>
      </w:r>
    </w:p>
    <w:p w:rsidR="0032009F" w:rsidRPr="00FC0388" w:rsidRDefault="0032009F" w:rsidP="0032009F">
      <w:pPr>
        <w:pStyle w:val="a0"/>
        <w:ind w:firstLineChars="0" w:firstLine="0"/>
        <w:jc w:val="left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本项目中广场和人行道的地面材料选择了地面透水系数为</w:t>
      </w:r>
      <w:r>
        <w:rPr>
          <w:rFonts w:hint="eastAsia"/>
          <w:lang w:val="en-US"/>
        </w:rPr>
        <w:t>3</w:t>
      </w:r>
      <w:r>
        <w:rPr>
          <w:lang w:val="en-US"/>
        </w:rPr>
        <w:t xml:space="preserve"> k(mm/s)</w:t>
      </w:r>
      <w:r>
        <w:rPr>
          <w:rFonts w:hint="eastAsia"/>
          <w:lang w:val="en-US"/>
        </w:rPr>
        <w:t>的透水砖，材料透水系数满足规定要求，经计算，地面蒸发量为</w:t>
      </w:r>
      <w:r>
        <w:rPr>
          <w:rFonts w:hint="eastAsia"/>
          <w:lang w:val="en-US"/>
        </w:rPr>
        <w:t>1.32</w:t>
      </w:r>
      <w:r>
        <w:rPr>
          <w:lang w:val="en-US"/>
        </w:rPr>
        <w:t xml:space="preserve"> m(kg/(m</w:t>
      </w:r>
      <w:r>
        <w:rPr>
          <w:vertAlign w:val="superscript"/>
          <w:lang w:val="en-US"/>
        </w:rPr>
        <w:t>2</w:t>
      </w:r>
      <w:r>
        <w:rPr>
          <w:rFonts w:hint="eastAsia"/>
          <w:lang w:val="en-US"/>
        </w:rPr>
        <w:t>·</w:t>
      </w:r>
      <w:r>
        <w:rPr>
          <w:rFonts w:hint="eastAsia"/>
          <w:lang w:val="en-US"/>
        </w:rPr>
        <w:t>d</w:t>
      </w:r>
      <w:r>
        <w:rPr>
          <w:lang w:val="en-US"/>
        </w:rPr>
        <w:t>))</w:t>
      </w:r>
      <w:r>
        <w:rPr>
          <w:rFonts w:hint="eastAsia"/>
          <w:lang w:val="en-US"/>
        </w:rPr>
        <w:t>，大于规定中蒸发量最低限值</w:t>
      </w:r>
      <w:r>
        <w:rPr>
          <w:rFonts w:hint="eastAsia"/>
          <w:lang w:val="en-US"/>
        </w:rPr>
        <w:t>1.3</w:t>
      </w:r>
      <w:r w:rsidRPr="0032009F">
        <w:rPr>
          <w:lang w:val="en-US"/>
        </w:rPr>
        <w:t xml:space="preserve"> </w:t>
      </w:r>
      <w:r>
        <w:rPr>
          <w:lang w:val="en-US"/>
        </w:rPr>
        <w:t>m(kg/(m</w:t>
      </w:r>
      <w:r>
        <w:rPr>
          <w:vertAlign w:val="superscript"/>
          <w:lang w:val="en-US"/>
        </w:rPr>
        <w:t>2</w:t>
      </w:r>
      <w:r>
        <w:rPr>
          <w:rFonts w:hint="eastAsia"/>
          <w:lang w:val="en-US"/>
        </w:rPr>
        <w:t>·</w:t>
      </w:r>
      <w:r>
        <w:rPr>
          <w:rFonts w:hint="eastAsia"/>
          <w:lang w:val="en-US"/>
        </w:rPr>
        <w:t>d</w:t>
      </w:r>
      <w:r>
        <w:rPr>
          <w:lang w:val="en-US"/>
        </w:rPr>
        <w:t>))</w:t>
      </w:r>
      <w:r>
        <w:rPr>
          <w:rFonts w:hint="eastAsia"/>
          <w:lang w:val="en-US"/>
        </w:rPr>
        <w:t>。</w:t>
      </w:r>
    </w:p>
    <w:p w:rsidR="000B2FE8" w:rsidRDefault="00E72EFD" w:rsidP="000B2FE8">
      <w:pPr>
        <w:pStyle w:val="2"/>
      </w:pPr>
      <w:bookmarkStart w:id="63" w:name="_Toc16494782"/>
      <w:bookmarkStart w:id="64" w:name="_Toc126078625"/>
      <w:r>
        <w:rPr>
          <w:rFonts w:hint="eastAsia"/>
        </w:rPr>
        <w:lastRenderedPageBreak/>
        <w:t>屋面绿化</w:t>
      </w:r>
      <w:r w:rsidR="00613298">
        <w:rPr>
          <w:rFonts w:hint="eastAsia"/>
        </w:rPr>
        <w:t>率</w:t>
      </w:r>
      <w:bookmarkEnd w:id="63"/>
      <w:bookmarkEnd w:id="64"/>
    </w:p>
    <w:p w:rsidR="00E75AC2" w:rsidRDefault="00196871" w:rsidP="00196871">
      <w:pPr>
        <w:pStyle w:val="a0"/>
        <w:ind w:firstLineChars="0" w:firstLine="0"/>
        <w:rPr>
          <w:lang w:val="en-US"/>
        </w:rPr>
      </w:pPr>
      <w:bookmarkStart w:id="65" w:name="屋面绿化率"/>
      <w:bookmarkEnd w:id="65"/>
      <w:r>
        <w:rPr>
          <w:noProof/>
        </w:rPr>
        <w:drawing>
          <wp:inline distT="0" distB="0" distL="0" distR="0" wp14:anchorId="6B3595C5" wp14:editId="3D898842">
            <wp:extent cx="5759450" cy="3422015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09F" w:rsidRDefault="0032009F" w:rsidP="0032009F">
      <w:pPr>
        <w:pStyle w:val="a0"/>
        <w:ind w:firstLineChars="0" w:firstLine="0"/>
        <w:jc w:val="center"/>
        <w:rPr>
          <w:lang w:val="en-US"/>
        </w:rPr>
      </w:pPr>
      <w:r>
        <w:rPr>
          <w:rFonts w:hint="eastAsia"/>
          <w:lang w:val="en-US"/>
        </w:rPr>
        <w:t>图</w:t>
      </w:r>
      <w:r>
        <w:rPr>
          <w:rFonts w:hint="eastAsia"/>
          <w:lang w:val="en-US"/>
        </w:rPr>
        <w:t>7.4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屋面绿化率结果</w:t>
      </w:r>
    </w:p>
    <w:p w:rsidR="0032009F" w:rsidRPr="00E75AC2" w:rsidRDefault="0032009F" w:rsidP="0032009F">
      <w:pPr>
        <w:pStyle w:val="a0"/>
        <w:ind w:firstLineChars="0" w:firstLine="0"/>
        <w:jc w:val="left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本项目的四栋建筑物中，有三栋建筑物屋顶设置有太阳能发电装置，不属于可绿化屋面面积，另外一栋建筑屋顶全部设置为绿化屋面，故综合屋面绿化率为</w:t>
      </w:r>
      <w:r>
        <w:rPr>
          <w:rFonts w:hint="eastAsia"/>
          <w:lang w:val="en-US"/>
        </w:rPr>
        <w:t>100%</w:t>
      </w:r>
      <w:r>
        <w:rPr>
          <w:rFonts w:hint="eastAsia"/>
          <w:lang w:val="en-US"/>
        </w:rPr>
        <w:t>，满足规定中要求的</w:t>
      </w:r>
      <w:r>
        <w:rPr>
          <w:rFonts w:hint="eastAsia"/>
          <w:lang w:val="en-US"/>
        </w:rPr>
        <w:t>50%</w:t>
      </w:r>
      <w:r>
        <w:rPr>
          <w:rFonts w:hint="eastAsia"/>
          <w:lang w:val="en-US"/>
        </w:rPr>
        <w:t>绿化率。</w:t>
      </w:r>
    </w:p>
    <w:p w:rsidR="000B2FE8" w:rsidRDefault="000B2FE8" w:rsidP="000B2FE8">
      <w:pPr>
        <w:pStyle w:val="1"/>
      </w:pPr>
      <w:bookmarkStart w:id="66" w:name="_Toc16494786"/>
      <w:bookmarkStart w:id="67" w:name="_Toc126078626"/>
      <w:r>
        <w:rPr>
          <w:rFonts w:hint="eastAsia"/>
        </w:rPr>
        <w:t>结论</w:t>
      </w:r>
      <w:bookmarkEnd w:id="66"/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68" w:name="结论"/>
            <w:bookmarkEnd w:id="68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196871" w:rsidP="0003477B">
            <w:pPr>
              <w:rPr>
                <w:b/>
              </w:rPr>
            </w:pPr>
            <w:r>
              <w:rPr>
                <w:b/>
              </w:rPr>
              <w:t>0.761</w:t>
            </w:r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Default="00196871" w:rsidP="0003477B">
            <w:pPr>
              <w:rPr>
                <w:b/>
              </w:rPr>
            </w:pPr>
            <w:r>
              <w:rPr>
                <w:rFonts w:hint="eastAsia"/>
                <w:b/>
              </w:rPr>
              <w:t>广场</w:t>
            </w:r>
            <w:r>
              <w:rPr>
                <w:rFonts w:hint="eastAsia"/>
                <w:b/>
              </w:rPr>
              <w:t>72%</w:t>
            </w:r>
          </w:p>
          <w:p w:rsidR="00196871" w:rsidRPr="00F25DFA" w:rsidRDefault="00196871" w:rsidP="0003477B">
            <w:pPr>
              <w:rPr>
                <w:b/>
              </w:rPr>
            </w:pPr>
            <w:r>
              <w:rPr>
                <w:rFonts w:hint="eastAsia"/>
                <w:b/>
              </w:rPr>
              <w:t>人行道</w:t>
            </w:r>
            <w:r>
              <w:rPr>
                <w:rFonts w:hint="eastAsia"/>
                <w:b/>
              </w:rPr>
              <w:t>50%</w:t>
            </w:r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196871" w:rsidP="0003477B">
            <w:bookmarkStart w:id="69" w:name="底层通风架空率结论"/>
            <w:bookmarkEnd w:id="69"/>
            <w:r>
              <w:rPr>
                <w:rFonts w:hint="eastAsia"/>
              </w:rPr>
              <w:t>67%</w:t>
            </w:r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196871" w:rsidP="0003477B">
            <w:bookmarkStart w:id="70" w:name="绿化遮阳体叶面积指数结论"/>
            <w:bookmarkEnd w:id="70"/>
            <w:r>
              <w:rPr>
                <w:rFonts w:hint="eastAsia"/>
              </w:rPr>
              <w:t>L</w:t>
            </w:r>
            <w:r>
              <w:t>AI&gt;3</w:t>
            </w:r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96871" w:rsidRDefault="00196871" w:rsidP="0003477B">
            <w:bookmarkStart w:id="71" w:name="渗透蒸发指标结论"/>
            <w:bookmarkEnd w:id="71"/>
            <w:r>
              <w:rPr>
                <w:rFonts w:hint="eastAsia"/>
              </w:rPr>
              <w:t>1</w:t>
            </w:r>
            <w:r>
              <w:t>.32kg/(m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·</w:t>
            </w:r>
            <w:r>
              <w:t>d)</w:t>
            </w:r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196871" w:rsidP="0003477B">
            <w:bookmarkStart w:id="72" w:name="屋面绿化率结论"/>
            <w:bookmarkEnd w:id="72"/>
            <w:r>
              <w:rPr>
                <w:rFonts w:hint="eastAsia"/>
              </w:rPr>
              <w:t>100%</w:t>
            </w:r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35E69" w:rsidP="0003477B">
            <w:pPr>
              <w:rPr>
                <w:b/>
              </w:rPr>
            </w:pPr>
            <w:r>
              <w:rPr>
                <w:rFonts w:hint="eastAsia"/>
                <w:b/>
              </w:rPr>
              <w:t>满足强制性条文，满足规定性设计要求</w:t>
            </w:r>
          </w:p>
        </w:tc>
      </w:tr>
      <w:bookmarkEnd w:id="55"/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74FC" w:rsidRDefault="006E74FC" w:rsidP="00203A7D">
      <w:r>
        <w:separator/>
      </w:r>
    </w:p>
  </w:endnote>
  <w:endnote w:type="continuationSeparator" w:id="0">
    <w:p w:rsidR="006E74FC" w:rsidRDefault="006E74F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74FC" w:rsidRDefault="006E74FC" w:rsidP="00203A7D">
      <w:r>
        <w:separator/>
      </w:r>
    </w:p>
  </w:footnote>
  <w:footnote w:type="continuationSeparator" w:id="0">
    <w:p w:rsidR="006E74FC" w:rsidRDefault="006E74F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7A9288F9" wp14:editId="629DA6A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004"/>
        </w:tabs>
        <w:ind w:left="1004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0871500">
    <w:abstractNumId w:val="0"/>
  </w:num>
  <w:num w:numId="2" w16cid:durableId="223301838">
    <w:abstractNumId w:val="1"/>
  </w:num>
  <w:num w:numId="3" w16cid:durableId="731585990">
    <w:abstractNumId w:val="0"/>
  </w:num>
  <w:num w:numId="4" w16cid:durableId="260916271">
    <w:abstractNumId w:val="0"/>
  </w:num>
  <w:num w:numId="5" w16cid:durableId="76950888">
    <w:abstractNumId w:val="0"/>
  </w:num>
  <w:num w:numId="6" w16cid:durableId="1230461273">
    <w:abstractNumId w:val="0"/>
  </w:num>
  <w:num w:numId="7" w16cid:durableId="263418226">
    <w:abstractNumId w:val="0"/>
  </w:num>
  <w:num w:numId="8" w16cid:durableId="1380595005">
    <w:abstractNumId w:val="0"/>
  </w:num>
  <w:num w:numId="9" w16cid:durableId="941958618">
    <w:abstractNumId w:val="0"/>
  </w:num>
  <w:num w:numId="10" w16cid:durableId="1110273418">
    <w:abstractNumId w:val="0"/>
  </w:num>
  <w:num w:numId="11" w16cid:durableId="1523931471">
    <w:abstractNumId w:val="0"/>
  </w:num>
  <w:num w:numId="12" w16cid:durableId="185198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83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4115"/>
    <w:rsid w:val="00135FAF"/>
    <w:rsid w:val="0014776A"/>
    <w:rsid w:val="001541C5"/>
    <w:rsid w:val="0016280A"/>
    <w:rsid w:val="00165420"/>
    <w:rsid w:val="001745BF"/>
    <w:rsid w:val="001828F2"/>
    <w:rsid w:val="00196871"/>
    <w:rsid w:val="001B3169"/>
    <w:rsid w:val="001B7C87"/>
    <w:rsid w:val="001C59ED"/>
    <w:rsid w:val="001D4B47"/>
    <w:rsid w:val="001D6C1E"/>
    <w:rsid w:val="001E76D3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009F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3A1E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24AFB"/>
    <w:rsid w:val="0054514B"/>
    <w:rsid w:val="00545FB7"/>
    <w:rsid w:val="00561C8F"/>
    <w:rsid w:val="005755BA"/>
    <w:rsid w:val="0057692D"/>
    <w:rsid w:val="005812C2"/>
    <w:rsid w:val="00581927"/>
    <w:rsid w:val="005C6483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22F6"/>
    <w:rsid w:val="006C3941"/>
    <w:rsid w:val="006E74FC"/>
    <w:rsid w:val="006F3222"/>
    <w:rsid w:val="0072017E"/>
    <w:rsid w:val="0072214C"/>
    <w:rsid w:val="007271F7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93483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35E69"/>
    <w:rsid w:val="00E423BB"/>
    <w:rsid w:val="00E4518A"/>
    <w:rsid w:val="00E72EFD"/>
    <w:rsid w:val="00E75AC2"/>
    <w:rsid w:val="00E81ACD"/>
    <w:rsid w:val="00EA0210"/>
    <w:rsid w:val="00EA0B95"/>
    <w:rsid w:val="00EA37AE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83D155D-846E-458B-89A4-00D97F7F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tabs>
        <w:tab w:val="clear" w:pos="1004"/>
        <w:tab w:val="num" w:pos="578"/>
      </w:tabs>
      <w:kinsoku w:val="0"/>
      <w:spacing w:before="240" w:after="240"/>
      <w:ind w:left="578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E35E69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stallation%20package\&#22823;&#36187;&#29256;\ACADEDU\TERA2022SP1\TERA2022\Sys\template\&#20303;&#21306;&#28909;&#29615;&#22659;(&#35268;&#23450;&#24615;&#35774;&#35745;)&#35745;&#31639;&#2007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33DB-6F08-4778-A783-8BAE82D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94</TotalTime>
  <Pages>12</Pages>
  <Words>788</Words>
  <Characters>4494</Characters>
  <Application>Microsoft Office Word</Application>
  <DocSecurity>0</DocSecurity>
  <Lines>37</Lines>
  <Paragraphs>10</Paragraphs>
  <ScaleCrop>false</ScaleCrop>
  <Company>ths</Company>
  <LinksUpToDate>false</LinksUpToDate>
  <CharactersWithSpaces>5272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25511</dc:creator>
  <cp:keywords/>
  <cp:lastModifiedBy>贵巧</cp:lastModifiedBy>
  <cp:revision>5</cp:revision>
  <cp:lastPrinted>1899-12-31T16:00:00Z</cp:lastPrinted>
  <dcterms:created xsi:type="dcterms:W3CDTF">2023-01-31T08:30:00Z</dcterms:created>
  <dcterms:modified xsi:type="dcterms:W3CDTF">2023-02-25T16:05:00Z</dcterms:modified>
</cp:coreProperties>
</file>