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4A0236"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w:t>
      </w:r>
      <w:r w:rsidR="00D40158">
        <w:rPr>
          <w:rFonts w:ascii="宋体" w:hAnsi="宋体" w:hint="eastAsia"/>
          <w:bCs/>
          <w:sz w:val="44"/>
          <w:szCs w:val="44"/>
          <w:lang w:val="en-US"/>
        </w:rPr>
        <w:t>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4A0236" w:rsidP="003B6BEE">
            <w:pPr>
              <w:pStyle w:val="a0"/>
            </w:pPr>
            <w:r>
              <w:rPr>
                <w:rFonts w:hint="eastAsia"/>
              </w:rPr>
              <w:t>游客中心室内噪声级设计</w:t>
            </w: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1" w:name="报告日期"/>
            <w:r w:rsidRPr="00D40158">
              <w:rPr>
                <w:rFonts w:hint="eastAsia"/>
              </w:rPr>
              <w:t>20</w:t>
            </w:r>
            <w:r w:rsidR="004A0236">
              <w:rPr>
                <w:rFonts w:hint="eastAsia"/>
              </w:rPr>
              <w:t>23</w:t>
            </w:r>
            <w:r w:rsidRPr="00D40158">
              <w:rPr>
                <w:rFonts w:hint="eastAsia"/>
              </w:rPr>
              <w:t>-</w:t>
            </w:r>
            <w:bookmarkEnd w:id="1"/>
            <w:r w:rsidR="00A53643">
              <w:rPr>
                <w:rFonts w:hint="eastAsia"/>
              </w:rPr>
              <w:t>2-4</w:t>
            </w:r>
          </w:p>
        </w:tc>
      </w:tr>
    </w:tbl>
    <w:p w:rsidR="00D40158" w:rsidRDefault="00D40158" w:rsidP="00B41640">
      <w:pPr>
        <w:rPr>
          <w:rFonts w:ascii="宋体" w:hAnsi="宋体"/>
          <w:lang w:val="en-US"/>
        </w:rPr>
      </w:pPr>
    </w:p>
    <w:p w:rsidR="002B7F54" w:rsidRDefault="002B7F54" w:rsidP="00B41640">
      <w:pPr>
        <w:rPr>
          <w:rFonts w:ascii="宋体" w:hAnsi="宋体"/>
          <w:lang w:val="en-US"/>
        </w:rPr>
      </w:pPr>
    </w:p>
    <w:p w:rsidR="00D40158" w:rsidRDefault="00D40158" w:rsidP="00A41896">
      <w:pPr>
        <w:jc w:val="center"/>
        <w:rPr>
          <w:rFonts w:ascii="宋体" w:hAnsi="宋体"/>
          <w:lang w:val="en-US"/>
        </w:rPr>
      </w:pPr>
      <w:bookmarkStart w:id="2" w:name="二维码"/>
    </w:p>
    <w:bookmarkEnd w:id="2"/>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3" w:name="软件全称"/>
            <w:r w:rsidRPr="00D40158">
              <w:rPr>
                <w:rFonts w:hint="eastAsia"/>
              </w:rPr>
              <w:t>斯维尔能</w:t>
            </w:r>
            <w:r w:rsidR="00DB4CC2">
              <w:rPr>
                <w:rFonts w:hint="eastAsia"/>
              </w:rPr>
              <w:t>效测评</w:t>
            </w:r>
            <w:r>
              <w:rPr>
                <w:rFonts w:hint="eastAsia"/>
              </w:rPr>
              <w:t>软件</w:t>
            </w:r>
            <w:r w:rsidRPr="00D40158">
              <w:rPr>
                <w:rFonts w:hint="eastAsia"/>
              </w:rPr>
              <w:t>BE</w:t>
            </w:r>
            <w:r w:rsidR="00DB4CC2">
              <w:rPr>
                <w:rFonts w:hint="eastAsia"/>
              </w:rPr>
              <w:t>E</w:t>
            </w:r>
            <w:r w:rsidRPr="00D40158">
              <w:rPr>
                <w:rFonts w:hint="eastAsia"/>
              </w:rPr>
              <w:t>C</w:t>
            </w:r>
            <w:bookmarkEnd w:id="3"/>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p>
        </w:tc>
      </w:tr>
    </w:tbl>
    <w:p w:rsidR="00AA47FE" w:rsidRDefault="00D40158" w:rsidP="00BE5230">
      <w:pPr>
        <w:spacing w:line="1000" w:lineRule="exact"/>
        <w:jc w:val="center"/>
        <w:rPr>
          <w:rFonts w:ascii="宋体" w:hAnsi="宋体"/>
          <w:b/>
          <w:bCs/>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BE5230" w:rsidRDefault="00BE5230" w:rsidP="00BE5230">
      <w:pPr>
        <w:spacing w:line="1000" w:lineRule="exact"/>
        <w:jc w:val="center"/>
        <w:rPr>
          <w:rFonts w:ascii="宋体" w:hAnsi="宋体"/>
          <w:b/>
          <w:bCs/>
        </w:rPr>
      </w:pPr>
    </w:p>
    <w:sdt>
      <w:sdtPr>
        <w:rPr>
          <w:rFonts w:ascii="微软雅黑" w:eastAsia="微软雅黑" w:hAnsi="微软雅黑" w:cs="微软雅黑"/>
          <w:color w:val="auto"/>
          <w:sz w:val="18"/>
          <w:szCs w:val="18"/>
          <w:lang w:val="zh-CN"/>
        </w:rPr>
        <w:id w:val="-141194258"/>
        <w:docPartObj>
          <w:docPartGallery w:val="Table of Contents"/>
          <w:docPartUnique/>
        </w:docPartObj>
      </w:sdtPr>
      <w:sdtEndPr>
        <w:rPr>
          <w:b/>
          <w:bCs/>
        </w:rPr>
      </w:sdtEndPr>
      <w:sdtContent>
        <w:p w:rsidR="00BE5230" w:rsidRDefault="00BE5230">
          <w:pPr>
            <w:pStyle w:val="TOC"/>
          </w:pPr>
          <w:r>
            <w:rPr>
              <w:lang w:val="zh-CN"/>
            </w:rPr>
            <w:t>目录</w:t>
          </w:r>
        </w:p>
        <w:p w:rsidR="00BE5230" w:rsidRDefault="00BE5230">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26836795" w:history="1">
            <w:r w:rsidRPr="00F01975">
              <w:rPr>
                <w:rStyle w:val="a6"/>
              </w:rPr>
              <w:t>1</w:t>
            </w:r>
            <w:r>
              <w:rPr>
                <w:rFonts w:asciiTheme="minorHAnsi" w:eastAsiaTheme="minorEastAsia" w:hAnsiTheme="minorHAnsi" w:cstheme="minorBidi"/>
                <w:b w:val="0"/>
                <w:bCs w:val="0"/>
                <w:sz w:val="21"/>
                <w:szCs w:val="22"/>
              </w:rPr>
              <w:tab/>
            </w:r>
            <w:r w:rsidRPr="00F01975">
              <w:rPr>
                <w:rStyle w:val="a6"/>
              </w:rPr>
              <w:t>建筑概况</w:t>
            </w:r>
            <w:r>
              <w:rPr>
                <w:webHidden/>
              </w:rPr>
              <w:tab/>
            </w:r>
            <w:r>
              <w:rPr>
                <w:webHidden/>
              </w:rPr>
              <w:fldChar w:fldCharType="begin"/>
            </w:r>
            <w:r>
              <w:rPr>
                <w:webHidden/>
              </w:rPr>
              <w:instrText xml:space="preserve"> PAGEREF _Toc126836795 \h </w:instrText>
            </w:r>
            <w:r>
              <w:rPr>
                <w:webHidden/>
              </w:rPr>
            </w:r>
            <w:r>
              <w:rPr>
                <w:webHidden/>
              </w:rPr>
              <w:fldChar w:fldCharType="separate"/>
            </w:r>
            <w:r>
              <w:rPr>
                <w:webHidden/>
              </w:rPr>
              <w:t>3</w:t>
            </w:r>
            <w:r>
              <w:rPr>
                <w:webHidden/>
              </w:rPr>
              <w:fldChar w:fldCharType="end"/>
            </w:r>
          </w:hyperlink>
        </w:p>
        <w:p w:rsidR="00BE5230" w:rsidRDefault="00000000">
          <w:pPr>
            <w:pStyle w:val="TOC1"/>
            <w:rPr>
              <w:rFonts w:asciiTheme="minorHAnsi" w:eastAsiaTheme="minorEastAsia" w:hAnsiTheme="minorHAnsi" w:cstheme="minorBidi"/>
              <w:b w:val="0"/>
              <w:bCs w:val="0"/>
              <w:sz w:val="21"/>
              <w:szCs w:val="22"/>
            </w:rPr>
          </w:pPr>
          <w:hyperlink w:anchor="_Toc126836796" w:history="1">
            <w:r w:rsidR="00BE5230" w:rsidRPr="00F01975">
              <w:rPr>
                <w:rStyle w:val="a6"/>
              </w:rPr>
              <w:t>2</w:t>
            </w:r>
            <w:r w:rsidR="00BE5230">
              <w:rPr>
                <w:rFonts w:asciiTheme="minorHAnsi" w:eastAsiaTheme="minorEastAsia" w:hAnsiTheme="minorHAnsi" w:cstheme="minorBidi"/>
                <w:b w:val="0"/>
                <w:bCs w:val="0"/>
                <w:sz w:val="21"/>
                <w:szCs w:val="22"/>
              </w:rPr>
              <w:tab/>
            </w:r>
            <w:r w:rsidR="00BE5230" w:rsidRPr="00F01975">
              <w:rPr>
                <w:rStyle w:val="a6"/>
              </w:rPr>
              <w:t>评价依据</w:t>
            </w:r>
            <w:r w:rsidR="00BE5230">
              <w:rPr>
                <w:webHidden/>
              </w:rPr>
              <w:tab/>
            </w:r>
            <w:r w:rsidR="00BE5230">
              <w:rPr>
                <w:webHidden/>
              </w:rPr>
              <w:fldChar w:fldCharType="begin"/>
            </w:r>
            <w:r w:rsidR="00BE5230">
              <w:rPr>
                <w:webHidden/>
              </w:rPr>
              <w:instrText xml:space="preserve"> PAGEREF _Toc126836796 \h </w:instrText>
            </w:r>
            <w:r w:rsidR="00BE5230">
              <w:rPr>
                <w:webHidden/>
              </w:rPr>
            </w:r>
            <w:r w:rsidR="00BE5230">
              <w:rPr>
                <w:webHidden/>
              </w:rPr>
              <w:fldChar w:fldCharType="separate"/>
            </w:r>
            <w:r w:rsidR="00BE5230">
              <w:rPr>
                <w:webHidden/>
              </w:rPr>
              <w:t>3</w:t>
            </w:r>
            <w:r w:rsidR="00BE5230">
              <w:rPr>
                <w:webHidden/>
              </w:rPr>
              <w:fldChar w:fldCharType="end"/>
            </w:r>
          </w:hyperlink>
        </w:p>
        <w:p w:rsidR="00BE5230" w:rsidRDefault="00000000">
          <w:pPr>
            <w:pStyle w:val="TOC1"/>
            <w:rPr>
              <w:rFonts w:asciiTheme="minorHAnsi" w:eastAsiaTheme="minorEastAsia" w:hAnsiTheme="minorHAnsi" w:cstheme="minorBidi"/>
              <w:b w:val="0"/>
              <w:bCs w:val="0"/>
              <w:sz w:val="21"/>
              <w:szCs w:val="22"/>
            </w:rPr>
          </w:pPr>
          <w:hyperlink w:anchor="_Toc126836797" w:history="1">
            <w:r w:rsidR="00BE5230" w:rsidRPr="00F01975">
              <w:rPr>
                <w:rStyle w:val="a6"/>
              </w:rPr>
              <w:t>3</w:t>
            </w:r>
            <w:r w:rsidR="00BE5230">
              <w:rPr>
                <w:rFonts w:asciiTheme="minorHAnsi" w:eastAsiaTheme="minorEastAsia" w:hAnsiTheme="minorHAnsi" w:cstheme="minorBidi"/>
                <w:b w:val="0"/>
                <w:bCs w:val="0"/>
                <w:sz w:val="21"/>
                <w:szCs w:val="22"/>
              </w:rPr>
              <w:tab/>
            </w:r>
            <w:r w:rsidR="00BE5230" w:rsidRPr="00F01975">
              <w:rPr>
                <w:rStyle w:val="a6"/>
              </w:rPr>
              <w:t>标准要求</w:t>
            </w:r>
            <w:r w:rsidR="00BE5230">
              <w:rPr>
                <w:webHidden/>
              </w:rPr>
              <w:tab/>
            </w:r>
            <w:r w:rsidR="00BE5230">
              <w:rPr>
                <w:webHidden/>
              </w:rPr>
              <w:fldChar w:fldCharType="begin"/>
            </w:r>
            <w:r w:rsidR="00BE5230">
              <w:rPr>
                <w:webHidden/>
              </w:rPr>
              <w:instrText xml:space="preserve"> PAGEREF _Toc126836797 \h </w:instrText>
            </w:r>
            <w:r w:rsidR="00BE5230">
              <w:rPr>
                <w:webHidden/>
              </w:rPr>
            </w:r>
            <w:r w:rsidR="00BE5230">
              <w:rPr>
                <w:webHidden/>
              </w:rPr>
              <w:fldChar w:fldCharType="separate"/>
            </w:r>
            <w:r w:rsidR="00BE5230">
              <w:rPr>
                <w:webHidden/>
              </w:rPr>
              <w:t>3</w:t>
            </w:r>
            <w:r w:rsidR="00BE5230">
              <w:rPr>
                <w:webHidden/>
              </w:rPr>
              <w:fldChar w:fldCharType="end"/>
            </w:r>
          </w:hyperlink>
        </w:p>
        <w:p w:rsidR="00BE5230" w:rsidRDefault="00000000">
          <w:pPr>
            <w:pStyle w:val="TOC1"/>
            <w:rPr>
              <w:rFonts w:asciiTheme="minorHAnsi" w:eastAsiaTheme="minorEastAsia" w:hAnsiTheme="minorHAnsi" w:cstheme="minorBidi"/>
              <w:b w:val="0"/>
              <w:bCs w:val="0"/>
              <w:sz w:val="21"/>
              <w:szCs w:val="22"/>
            </w:rPr>
          </w:pPr>
          <w:hyperlink w:anchor="_Toc126836798" w:history="1">
            <w:r w:rsidR="00BE5230" w:rsidRPr="00F01975">
              <w:rPr>
                <w:rStyle w:val="a6"/>
              </w:rPr>
              <w:t>4</w:t>
            </w:r>
            <w:r w:rsidR="00BE5230">
              <w:rPr>
                <w:rFonts w:asciiTheme="minorHAnsi" w:eastAsiaTheme="minorEastAsia" w:hAnsiTheme="minorHAnsi" w:cstheme="minorBidi"/>
                <w:b w:val="0"/>
                <w:bCs w:val="0"/>
                <w:sz w:val="21"/>
                <w:szCs w:val="22"/>
              </w:rPr>
              <w:tab/>
            </w:r>
            <w:r w:rsidR="00BE5230" w:rsidRPr="00F01975">
              <w:rPr>
                <w:rStyle w:val="a6"/>
              </w:rPr>
              <w:t>计算原理</w:t>
            </w:r>
            <w:r w:rsidR="00BE5230">
              <w:rPr>
                <w:webHidden/>
              </w:rPr>
              <w:tab/>
            </w:r>
            <w:r w:rsidR="00BE5230">
              <w:rPr>
                <w:webHidden/>
              </w:rPr>
              <w:fldChar w:fldCharType="begin"/>
            </w:r>
            <w:r w:rsidR="00BE5230">
              <w:rPr>
                <w:webHidden/>
              </w:rPr>
              <w:instrText xml:space="preserve"> PAGEREF _Toc126836798 \h </w:instrText>
            </w:r>
            <w:r w:rsidR="00BE5230">
              <w:rPr>
                <w:webHidden/>
              </w:rPr>
            </w:r>
            <w:r w:rsidR="00BE5230">
              <w:rPr>
                <w:webHidden/>
              </w:rPr>
              <w:fldChar w:fldCharType="separate"/>
            </w:r>
            <w:r w:rsidR="00BE5230">
              <w:rPr>
                <w:webHidden/>
              </w:rPr>
              <w:t>4</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799" w:history="1">
            <w:r w:rsidR="00BE5230" w:rsidRPr="00F01975">
              <w:rPr>
                <w:rStyle w:val="a6"/>
              </w:rPr>
              <w:t>4.1</w:t>
            </w:r>
            <w:r w:rsidR="00BE5230">
              <w:rPr>
                <w:rFonts w:asciiTheme="minorHAnsi" w:eastAsiaTheme="minorEastAsia" w:hAnsiTheme="minorHAnsi" w:cstheme="minorBidi"/>
                <w:sz w:val="21"/>
                <w:szCs w:val="22"/>
              </w:rPr>
              <w:tab/>
            </w:r>
            <w:r w:rsidR="00BE5230" w:rsidRPr="00F01975">
              <w:rPr>
                <w:rStyle w:val="a6"/>
              </w:rPr>
              <w:t>最不利房间确定</w:t>
            </w:r>
            <w:r w:rsidR="00BE5230">
              <w:rPr>
                <w:webHidden/>
              </w:rPr>
              <w:tab/>
            </w:r>
            <w:r w:rsidR="00BE5230">
              <w:rPr>
                <w:webHidden/>
              </w:rPr>
              <w:fldChar w:fldCharType="begin"/>
            </w:r>
            <w:r w:rsidR="00BE5230">
              <w:rPr>
                <w:webHidden/>
              </w:rPr>
              <w:instrText xml:space="preserve"> PAGEREF _Toc126836799 \h </w:instrText>
            </w:r>
            <w:r w:rsidR="00BE5230">
              <w:rPr>
                <w:webHidden/>
              </w:rPr>
            </w:r>
            <w:r w:rsidR="00BE5230">
              <w:rPr>
                <w:webHidden/>
              </w:rPr>
              <w:fldChar w:fldCharType="separate"/>
            </w:r>
            <w:r w:rsidR="00BE5230">
              <w:rPr>
                <w:webHidden/>
              </w:rPr>
              <w:t>4</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00" w:history="1">
            <w:r w:rsidR="00BE5230" w:rsidRPr="00F01975">
              <w:rPr>
                <w:rStyle w:val="a6"/>
              </w:rPr>
              <w:t>4.2</w:t>
            </w:r>
            <w:r w:rsidR="00BE5230">
              <w:rPr>
                <w:rFonts w:asciiTheme="minorHAnsi" w:eastAsiaTheme="minorEastAsia" w:hAnsiTheme="minorHAnsi" w:cstheme="minorBidi"/>
                <w:sz w:val="21"/>
                <w:szCs w:val="22"/>
              </w:rPr>
              <w:tab/>
            </w:r>
            <w:r w:rsidR="00BE5230" w:rsidRPr="00F01975">
              <w:rPr>
                <w:rStyle w:val="a6"/>
              </w:rPr>
              <w:t>室内噪声级计算</w:t>
            </w:r>
            <w:r w:rsidR="00BE5230">
              <w:rPr>
                <w:webHidden/>
              </w:rPr>
              <w:tab/>
            </w:r>
            <w:r w:rsidR="00BE5230">
              <w:rPr>
                <w:webHidden/>
              </w:rPr>
              <w:fldChar w:fldCharType="begin"/>
            </w:r>
            <w:r w:rsidR="00BE5230">
              <w:rPr>
                <w:webHidden/>
              </w:rPr>
              <w:instrText xml:space="preserve"> PAGEREF _Toc126836800 \h </w:instrText>
            </w:r>
            <w:r w:rsidR="00BE5230">
              <w:rPr>
                <w:webHidden/>
              </w:rPr>
            </w:r>
            <w:r w:rsidR="00BE5230">
              <w:rPr>
                <w:webHidden/>
              </w:rPr>
              <w:fldChar w:fldCharType="separate"/>
            </w:r>
            <w:r w:rsidR="00BE5230">
              <w:rPr>
                <w:webHidden/>
              </w:rPr>
              <w:t>4</w:t>
            </w:r>
            <w:r w:rsidR="00BE5230">
              <w:rPr>
                <w:webHidden/>
              </w:rPr>
              <w:fldChar w:fldCharType="end"/>
            </w:r>
          </w:hyperlink>
        </w:p>
        <w:p w:rsidR="00BE5230" w:rsidRDefault="00000000">
          <w:pPr>
            <w:pStyle w:val="TOC1"/>
            <w:rPr>
              <w:rFonts w:asciiTheme="minorHAnsi" w:eastAsiaTheme="minorEastAsia" w:hAnsiTheme="minorHAnsi" w:cstheme="minorBidi"/>
              <w:b w:val="0"/>
              <w:bCs w:val="0"/>
              <w:sz w:val="21"/>
              <w:szCs w:val="22"/>
            </w:rPr>
          </w:pPr>
          <w:hyperlink w:anchor="_Toc126836801" w:history="1">
            <w:r w:rsidR="00BE5230" w:rsidRPr="00F01975">
              <w:rPr>
                <w:rStyle w:val="a6"/>
              </w:rPr>
              <w:t>5</w:t>
            </w:r>
            <w:r w:rsidR="00BE5230">
              <w:rPr>
                <w:rFonts w:asciiTheme="minorHAnsi" w:eastAsiaTheme="minorEastAsia" w:hAnsiTheme="minorHAnsi" w:cstheme="minorBidi"/>
                <w:b w:val="0"/>
                <w:bCs w:val="0"/>
                <w:sz w:val="21"/>
                <w:szCs w:val="22"/>
              </w:rPr>
              <w:tab/>
            </w:r>
            <w:r w:rsidR="00BE5230" w:rsidRPr="00F01975">
              <w:rPr>
                <w:rStyle w:val="a6"/>
              </w:rPr>
              <w:t>计算过程</w:t>
            </w:r>
            <w:r w:rsidR="00BE5230">
              <w:rPr>
                <w:webHidden/>
              </w:rPr>
              <w:tab/>
            </w:r>
            <w:r w:rsidR="00BE5230">
              <w:rPr>
                <w:webHidden/>
              </w:rPr>
              <w:fldChar w:fldCharType="begin"/>
            </w:r>
            <w:r w:rsidR="00BE5230">
              <w:rPr>
                <w:webHidden/>
              </w:rPr>
              <w:instrText xml:space="preserve"> PAGEREF _Toc126836801 \h </w:instrText>
            </w:r>
            <w:r w:rsidR="00BE5230">
              <w:rPr>
                <w:webHidden/>
              </w:rPr>
            </w:r>
            <w:r w:rsidR="00BE5230">
              <w:rPr>
                <w:webHidden/>
              </w:rPr>
              <w:fldChar w:fldCharType="separate"/>
            </w:r>
            <w:r w:rsidR="00BE5230">
              <w:rPr>
                <w:webHidden/>
              </w:rPr>
              <w:t>5</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02" w:history="1">
            <w:r w:rsidR="00BE5230" w:rsidRPr="00F01975">
              <w:rPr>
                <w:rStyle w:val="a6"/>
              </w:rPr>
              <w:t>5.1</w:t>
            </w:r>
            <w:r w:rsidR="00BE5230">
              <w:rPr>
                <w:rFonts w:asciiTheme="minorHAnsi" w:eastAsiaTheme="minorEastAsia" w:hAnsiTheme="minorHAnsi" w:cstheme="minorBidi"/>
                <w:sz w:val="21"/>
                <w:szCs w:val="22"/>
              </w:rPr>
              <w:tab/>
            </w:r>
            <w:r w:rsidR="00BE5230" w:rsidRPr="00F01975">
              <w:rPr>
                <w:rStyle w:val="a6"/>
              </w:rPr>
              <w:t>室外边界噪声</w:t>
            </w:r>
            <w:r w:rsidR="00BE5230">
              <w:rPr>
                <w:webHidden/>
              </w:rPr>
              <w:tab/>
            </w:r>
            <w:r w:rsidR="00BE5230">
              <w:rPr>
                <w:webHidden/>
              </w:rPr>
              <w:fldChar w:fldCharType="begin"/>
            </w:r>
            <w:r w:rsidR="00BE5230">
              <w:rPr>
                <w:webHidden/>
              </w:rPr>
              <w:instrText xml:space="preserve"> PAGEREF _Toc126836802 \h </w:instrText>
            </w:r>
            <w:r w:rsidR="00BE5230">
              <w:rPr>
                <w:webHidden/>
              </w:rPr>
            </w:r>
            <w:r w:rsidR="00BE5230">
              <w:rPr>
                <w:webHidden/>
              </w:rPr>
              <w:fldChar w:fldCharType="separate"/>
            </w:r>
            <w:r w:rsidR="00BE5230">
              <w:rPr>
                <w:webHidden/>
              </w:rPr>
              <w:t>5</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03" w:history="1">
            <w:r w:rsidR="00BE5230" w:rsidRPr="00F01975">
              <w:rPr>
                <w:rStyle w:val="a6"/>
              </w:rPr>
              <w:t>5.2</w:t>
            </w:r>
            <w:r w:rsidR="00BE5230">
              <w:rPr>
                <w:rFonts w:asciiTheme="minorHAnsi" w:eastAsiaTheme="minorEastAsia" w:hAnsiTheme="minorHAnsi" w:cstheme="minorBidi"/>
                <w:sz w:val="21"/>
                <w:szCs w:val="22"/>
              </w:rPr>
              <w:tab/>
            </w:r>
            <w:r w:rsidR="00BE5230" w:rsidRPr="00F01975">
              <w:rPr>
                <w:rStyle w:val="a6"/>
              </w:rPr>
              <w:t>构件空气声隔声</w:t>
            </w:r>
            <w:r w:rsidR="00BE5230">
              <w:rPr>
                <w:webHidden/>
              </w:rPr>
              <w:tab/>
            </w:r>
            <w:r w:rsidR="00BE5230">
              <w:rPr>
                <w:webHidden/>
              </w:rPr>
              <w:fldChar w:fldCharType="begin"/>
            </w:r>
            <w:r w:rsidR="00BE5230">
              <w:rPr>
                <w:webHidden/>
              </w:rPr>
              <w:instrText xml:space="preserve"> PAGEREF _Toc126836803 \h </w:instrText>
            </w:r>
            <w:r w:rsidR="00BE5230">
              <w:rPr>
                <w:webHidden/>
              </w:rPr>
            </w:r>
            <w:r w:rsidR="00BE5230">
              <w:rPr>
                <w:webHidden/>
              </w:rPr>
              <w:fldChar w:fldCharType="separate"/>
            </w:r>
            <w:r w:rsidR="00BE5230">
              <w:rPr>
                <w:webHidden/>
              </w:rPr>
              <w:t>5</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04" w:history="1">
            <w:r w:rsidR="00BE5230" w:rsidRPr="00F01975">
              <w:rPr>
                <w:rStyle w:val="a6"/>
              </w:rPr>
              <w:t>5.3</w:t>
            </w:r>
            <w:r w:rsidR="00BE5230">
              <w:rPr>
                <w:rFonts w:asciiTheme="minorHAnsi" w:eastAsiaTheme="minorEastAsia" w:hAnsiTheme="minorHAnsi" w:cstheme="minorBidi"/>
                <w:sz w:val="21"/>
                <w:szCs w:val="22"/>
              </w:rPr>
              <w:tab/>
            </w:r>
            <w:r w:rsidR="00BE5230" w:rsidRPr="00F01975">
              <w:rPr>
                <w:rStyle w:val="a6"/>
              </w:rPr>
              <w:t>房间总吸声量计算</w:t>
            </w:r>
            <w:r w:rsidR="00BE5230">
              <w:rPr>
                <w:webHidden/>
              </w:rPr>
              <w:tab/>
            </w:r>
            <w:r w:rsidR="00BE5230">
              <w:rPr>
                <w:webHidden/>
              </w:rPr>
              <w:fldChar w:fldCharType="begin"/>
            </w:r>
            <w:r w:rsidR="00BE5230">
              <w:rPr>
                <w:webHidden/>
              </w:rPr>
              <w:instrText xml:space="preserve"> PAGEREF _Toc126836804 \h </w:instrText>
            </w:r>
            <w:r w:rsidR="00BE5230">
              <w:rPr>
                <w:webHidden/>
              </w:rPr>
            </w:r>
            <w:r w:rsidR="00BE5230">
              <w:rPr>
                <w:webHidden/>
              </w:rPr>
              <w:fldChar w:fldCharType="separate"/>
            </w:r>
            <w:r w:rsidR="00BE5230">
              <w:rPr>
                <w:webHidden/>
              </w:rPr>
              <w:t>6</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05" w:history="1">
            <w:r w:rsidR="00BE5230" w:rsidRPr="00F01975">
              <w:rPr>
                <w:rStyle w:val="a6"/>
              </w:rPr>
              <w:t>5.4</w:t>
            </w:r>
            <w:r w:rsidR="00BE5230">
              <w:rPr>
                <w:rFonts w:asciiTheme="minorHAnsi" w:eastAsiaTheme="minorEastAsia" w:hAnsiTheme="minorHAnsi" w:cstheme="minorBidi"/>
                <w:sz w:val="21"/>
                <w:szCs w:val="22"/>
              </w:rPr>
              <w:tab/>
            </w:r>
            <w:r w:rsidR="00BE5230" w:rsidRPr="00F01975">
              <w:rPr>
                <w:rStyle w:val="a6"/>
              </w:rPr>
              <w:t>组合墙空气声隔声量计算</w:t>
            </w:r>
            <w:r w:rsidR="00BE5230">
              <w:rPr>
                <w:webHidden/>
              </w:rPr>
              <w:tab/>
            </w:r>
            <w:r w:rsidR="00BE5230">
              <w:rPr>
                <w:webHidden/>
              </w:rPr>
              <w:fldChar w:fldCharType="begin"/>
            </w:r>
            <w:r w:rsidR="00BE5230">
              <w:rPr>
                <w:webHidden/>
              </w:rPr>
              <w:instrText xml:space="preserve"> PAGEREF _Toc126836805 \h </w:instrText>
            </w:r>
            <w:r w:rsidR="00BE5230">
              <w:rPr>
                <w:webHidden/>
              </w:rPr>
            </w:r>
            <w:r w:rsidR="00BE5230">
              <w:rPr>
                <w:webHidden/>
              </w:rPr>
              <w:fldChar w:fldCharType="separate"/>
            </w:r>
            <w:r w:rsidR="00BE5230">
              <w:rPr>
                <w:webHidden/>
              </w:rPr>
              <w:t>6</w:t>
            </w:r>
            <w:r w:rsidR="00BE5230">
              <w:rPr>
                <w:webHidden/>
              </w:rPr>
              <w:fldChar w:fldCharType="end"/>
            </w:r>
          </w:hyperlink>
        </w:p>
        <w:p w:rsidR="00BE5230" w:rsidRDefault="00000000">
          <w:pPr>
            <w:pStyle w:val="TOC3"/>
            <w:ind w:firstLine="180"/>
            <w:rPr>
              <w:rFonts w:asciiTheme="minorHAnsi" w:eastAsiaTheme="minorEastAsia" w:hAnsiTheme="minorHAnsi" w:cstheme="minorBidi"/>
              <w:sz w:val="21"/>
              <w:szCs w:val="22"/>
            </w:rPr>
          </w:pPr>
          <w:hyperlink w:anchor="_Toc126836806" w:history="1">
            <w:r w:rsidR="00BE5230" w:rsidRPr="00F01975">
              <w:rPr>
                <w:rStyle w:val="a6"/>
              </w:rPr>
              <w:t>5.4.1</w:t>
            </w:r>
            <w:r w:rsidR="00BE5230">
              <w:rPr>
                <w:rFonts w:asciiTheme="minorHAnsi" w:eastAsiaTheme="minorEastAsia" w:hAnsiTheme="minorHAnsi" w:cstheme="minorBidi"/>
                <w:sz w:val="21"/>
                <w:szCs w:val="22"/>
              </w:rPr>
              <w:tab/>
            </w:r>
            <w:r w:rsidR="00BE5230" w:rsidRPr="00F01975">
              <w:rPr>
                <w:rStyle w:val="a6"/>
              </w:rPr>
              <w:t>组合墙有效隔声量</w:t>
            </w:r>
            <w:r w:rsidR="00BE5230">
              <w:rPr>
                <w:webHidden/>
              </w:rPr>
              <w:tab/>
            </w:r>
            <w:r w:rsidR="00BE5230">
              <w:rPr>
                <w:webHidden/>
              </w:rPr>
              <w:fldChar w:fldCharType="begin"/>
            </w:r>
            <w:r w:rsidR="00BE5230">
              <w:rPr>
                <w:webHidden/>
              </w:rPr>
              <w:instrText xml:space="preserve"> PAGEREF _Toc126836806 \h </w:instrText>
            </w:r>
            <w:r w:rsidR="00BE5230">
              <w:rPr>
                <w:webHidden/>
              </w:rPr>
            </w:r>
            <w:r w:rsidR="00BE5230">
              <w:rPr>
                <w:webHidden/>
              </w:rPr>
              <w:fldChar w:fldCharType="separate"/>
            </w:r>
            <w:r w:rsidR="00BE5230">
              <w:rPr>
                <w:webHidden/>
              </w:rPr>
              <w:t>6</w:t>
            </w:r>
            <w:r w:rsidR="00BE5230">
              <w:rPr>
                <w:webHidden/>
              </w:rPr>
              <w:fldChar w:fldCharType="end"/>
            </w:r>
          </w:hyperlink>
        </w:p>
        <w:p w:rsidR="00BE5230" w:rsidRDefault="00000000">
          <w:pPr>
            <w:pStyle w:val="TOC3"/>
            <w:ind w:firstLine="180"/>
            <w:rPr>
              <w:rFonts w:asciiTheme="minorHAnsi" w:eastAsiaTheme="minorEastAsia" w:hAnsiTheme="minorHAnsi" w:cstheme="minorBidi"/>
              <w:sz w:val="21"/>
              <w:szCs w:val="22"/>
            </w:rPr>
          </w:pPr>
          <w:hyperlink w:anchor="_Toc126836807" w:history="1">
            <w:r w:rsidR="00BE5230" w:rsidRPr="00F01975">
              <w:rPr>
                <w:rStyle w:val="a6"/>
              </w:rPr>
              <w:t>5.4.2</w:t>
            </w:r>
            <w:r w:rsidR="00BE5230">
              <w:rPr>
                <w:rFonts w:asciiTheme="minorHAnsi" w:eastAsiaTheme="minorEastAsia" w:hAnsiTheme="minorHAnsi" w:cstheme="minorBidi"/>
                <w:sz w:val="21"/>
                <w:szCs w:val="22"/>
              </w:rPr>
              <w:tab/>
            </w:r>
            <w:r w:rsidR="00BE5230" w:rsidRPr="00F01975">
              <w:rPr>
                <w:rStyle w:val="a6"/>
              </w:rPr>
              <w:t>组合墙隔声单值评价量、频谱修正量</w:t>
            </w:r>
            <w:r w:rsidR="00BE5230">
              <w:rPr>
                <w:webHidden/>
              </w:rPr>
              <w:tab/>
            </w:r>
            <w:r w:rsidR="00BE5230">
              <w:rPr>
                <w:webHidden/>
              </w:rPr>
              <w:fldChar w:fldCharType="begin"/>
            </w:r>
            <w:r w:rsidR="00BE5230">
              <w:rPr>
                <w:webHidden/>
              </w:rPr>
              <w:instrText xml:space="preserve"> PAGEREF _Toc126836807 \h </w:instrText>
            </w:r>
            <w:r w:rsidR="00BE5230">
              <w:rPr>
                <w:webHidden/>
              </w:rPr>
            </w:r>
            <w:r w:rsidR="00BE5230">
              <w:rPr>
                <w:webHidden/>
              </w:rPr>
              <w:fldChar w:fldCharType="separate"/>
            </w:r>
            <w:r w:rsidR="00BE5230">
              <w:rPr>
                <w:webHidden/>
              </w:rPr>
              <w:t>7</w:t>
            </w:r>
            <w:r w:rsidR="00BE5230">
              <w:rPr>
                <w:webHidden/>
              </w:rPr>
              <w:fldChar w:fldCharType="end"/>
            </w:r>
          </w:hyperlink>
        </w:p>
        <w:p w:rsidR="00BE5230" w:rsidRDefault="00000000">
          <w:pPr>
            <w:pStyle w:val="TOC3"/>
            <w:ind w:firstLine="180"/>
            <w:rPr>
              <w:rFonts w:asciiTheme="minorHAnsi" w:eastAsiaTheme="minorEastAsia" w:hAnsiTheme="minorHAnsi" w:cstheme="minorBidi"/>
              <w:sz w:val="21"/>
              <w:szCs w:val="22"/>
            </w:rPr>
          </w:pPr>
          <w:hyperlink w:anchor="_Toc126836808" w:history="1">
            <w:r w:rsidR="00BE5230" w:rsidRPr="00F01975">
              <w:rPr>
                <w:rStyle w:val="a6"/>
              </w:rPr>
              <w:t>5.4.3</w:t>
            </w:r>
            <w:r w:rsidR="00BE5230">
              <w:rPr>
                <w:rFonts w:asciiTheme="minorHAnsi" w:eastAsiaTheme="minorEastAsia" w:hAnsiTheme="minorHAnsi" w:cstheme="minorBidi"/>
                <w:sz w:val="21"/>
                <w:szCs w:val="22"/>
              </w:rPr>
              <w:tab/>
            </w:r>
            <w:r w:rsidR="00BE5230" w:rsidRPr="00F01975">
              <w:rPr>
                <w:rStyle w:val="a6"/>
              </w:rPr>
              <w:t>缝隙对组合墙隔声量的影响</w:t>
            </w:r>
            <w:r w:rsidR="00BE5230">
              <w:rPr>
                <w:webHidden/>
              </w:rPr>
              <w:tab/>
            </w:r>
            <w:r w:rsidR="00BE5230">
              <w:rPr>
                <w:webHidden/>
              </w:rPr>
              <w:fldChar w:fldCharType="begin"/>
            </w:r>
            <w:r w:rsidR="00BE5230">
              <w:rPr>
                <w:webHidden/>
              </w:rPr>
              <w:instrText xml:space="preserve"> PAGEREF _Toc126836808 \h </w:instrText>
            </w:r>
            <w:r w:rsidR="00BE5230">
              <w:rPr>
                <w:webHidden/>
              </w:rPr>
            </w:r>
            <w:r w:rsidR="00BE5230">
              <w:rPr>
                <w:webHidden/>
              </w:rPr>
              <w:fldChar w:fldCharType="separate"/>
            </w:r>
            <w:r w:rsidR="00BE5230">
              <w:rPr>
                <w:webHidden/>
              </w:rPr>
              <w:t>8</w:t>
            </w:r>
            <w:r w:rsidR="00BE5230">
              <w:rPr>
                <w:webHidden/>
              </w:rPr>
              <w:fldChar w:fldCharType="end"/>
            </w:r>
          </w:hyperlink>
        </w:p>
        <w:p w:rsidR="00BE5230" w:rsidRDefault="00000000">
          <w:pPr>
            <w:pStyle w:val="TOC3"/>
            <w:ind w:firstLine="180"/>
            <w:rPr>
              <w:rFonts w:asciiTheme="minorHAnsi" w:eastAsiaTheme="minorEastAsia" w:hAnsiTheme="minorHAnsi" w:cstheme="minorBidi"/>
              <w:sz w:val="21"/>
              <w:szCs w:val="22"/>
            </w:rPr>
          </w:pPr>
          <w:hyperlink w:anchor="_Toc126836809" w:history="1">
            <w:r w:rsidR="00BE5230" w:rsidRPr="00F01975">
              <w:rPr>
                <w:rStyle w:val="a6"/>
              </w:rPr>
              <w:t>5.4.4</w:t>
            </w:r>
            <w:r w:rsidR="00BE5230">
              <w:rPr>
                <w:rFonts w:asciiTheme="minorHAnsi" w:eastAsiaTheme="minorEastAsia" w:hAnsiTheme="minorHAnsi" w:cstheme="minorBidi"/>
                <w:sz w:val="21"/>
                <w:szCs w:val="22"/>
              </w:rPr>
              <w:tab/>
            </w:r>
            <w:r w:rsidR="00BE5230" w:rsidRPr="00F01975">
              <w:rPr>
                <w:rStyle w:val="a6"/>
              </w:rPr>
              <w:t>组合墙隔声量计算过程</w:t>
            </w:r>
            <w:r w:rsidR="00BE5230">
              <w:rPr>
                <w:webHidden/>
              </w:rPr>
              <w:tab/>
            </w:r>
            <w:r w:rsidR="00BE5230">
              <w:rPr>
                <w:webHidden/>
              </w:rPr>
              <w:fldChar w:fldCharType="begin"/>
            </w:r>
            <w:r w:rsidR="00BE5230">
              <w:rPr>
                <w:webHidden/>
              </w:rPr>
              <w:instrText xml:space="preserve"> PAGEREF _Toc126836809 \h </w:instrText>
            </w:r>
            <w:r w:rsidR="00BE5230">
              <w:rPr>
                <w:webHidden/>
              </w:rPr>
            </w:r>
            <w:r w:rsidR="00BE5230">
              <w:rPr>
                <w:webHidden/>
              </w:rPr>
              <w:fldChar w:fldCharType="separate"/>
            </w:r>
            <w:r w:rsidR="00BE5230">
              <w:rPr>
                <w:webHidden/>
              </w:rPr>
              <w:t>8</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10" w:history="1">
            <w:r w:rsidR="00BE5230" w:rsidRPr="00F01975">
              <w:rPr>
                <w:rStyle w:val="a6"/>
              </w:rPr>
              <w:t>5.5</w:t>
            </w:r>
            <w:r w:rsidR="00BE5230">
              <w:rPr>
                <w:rFonts w:asciiTheme="minorHAnsi" w:eastAsiaTheme="minorEastAsia" w:hAnsiTheme="minorHAnsi" w:cstheme="minorBidi"/>
                <w:sz w:val="21"/>
                <w:szCs w:val="22"/>
              </w:rPr>
              <w:tab/>
            </w:r>
            <w:r w:rsidR="00BE5230" w:rsidRPr="00F01975">
              <w:rPr>
                <w:rStyle w:val="a6"/>
              </w:rPr>
              <w:t>室外环境噪声通过组合墙传到室内的噪声级计算</w:t>
            </w:r>
            <w:r w:rsidR="00BE5230">
              <w:rPr>
                <w:webHidden/>
              </w:rPr>
              <w:tab/>
            </w:r>
            <w:r w:rsidR="00BE5230">
              <w:rPr>
                <w:webHidden/>
              </w:rPr>
              <w:fldChar w:fldCharType="begin"/>
            </w:r>
            <w:r w:rsidR="00BE5230">
              <w:rPr>
                <w:webHidden/>
              </w:rPr>
              <w:instrText xml:space="preserve"> PAGEREF _Toc126836810 \h </w:instrText>
            </w:r>
            <w:r w:rsidR="00BE5230">
              <w:rPr>
                <w:webHidden/>
              </w:rPr>
            </w:r>
            <w:r w:rsidR="00BE5230">
              <w:rPr>
                <w:webHidden/>
              </w:rPr>
              <w:fldChar w:fldCharType="separate"/>
            </w:r>
            <w:r w:rsidR="00BE5230">
              <w:rPr>
                <w:webHidden/>
              </w:rPr>
              <w:t>8</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11" w:history="1">
            <w:r w:rsidR="00BE5230" w:rsidRPr="00F01975">
              <w:rPr>
                <w:rStyle w:val="a6"/>
              </w:rPr>
              <w:t>5.6</w:t>
            </w:r>
            <w:r w:rsidR="00BE5230">
              <w:rPr>
                <w:rFonts w:asciiTheme="minorHAnsi" w:eastAsiaTheme="minorEastAsia" w:hAnsiTheme="minorHAnsi" w:cstheme="minorBidi"/>
                <w:sz w:val="21"/>
                <w:szCs w:val="22"/>
              </w:rPr>
              <w:tab/>
            </w:r>
            <w:r w:rsidR="00BE5230" w:rsidRPr="00F01975">
              <w:rPr>
                <w:rStyle w:val="a6"/>
              </w:rPr>
              <w:t>室内声源的影响</w:t>
            </w:r>
            <w:r w:rsidR="00BE5230">
              <w:rPr>
                <w:webHidden/>
              </w:rPr>
              <w:tab/>
            </w:r>
            <w:r w:rsidR="00BE5230">
              <w:rPr>
                <w:webHidden/>
              </w:rPr>
              <w:fldChar w:fldCharType="begin"/>
            </w:r>
            <w:r w:rsidR="00BE5230">
              <w:rPr>
                <w:webHidden/>
              </w:rPr>
              <w:instrText xml:space="preserve"> PAGEREF _Toc126836811 \h </w:instrText>
            </w:r>
            <w:r w:rsidR="00BE5230">
              <w:rPr>
                <w:webHidden/>
              </w:rPr>
            </w:r>
            <w:r w:rsidR="00BE5230">
              <w:rPr>
                <w:webHidden/>
              </w:rPr>
              <w:fldChar w:fldCharType="separate"/>
            </w:r>
            <w:r w:rsidR="00BE5230">
              <w:rPr>
                <w:webHidden/>
              </w:rPr>
              <w:t>8</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12" w:history="1">
            <w:r w:rsidR="00BE5230" w:rsidRPr="00F01975">
              <w:rPr>
                <w:rStyle w:val="a6"/>
              </w:rPr>
              <w:t>5.7</w:t>
            </w:r>
            <w:r w:rsidR="00BE5230">
              <w:rPr>
                <w:rFonts w:asciiTheme="minorHAnsi" w:eastAsiaTheme="minorEastAsia" w:hAnsiTheme="minorHAnsi" w:cstheme="minorBidi"/>
                <w:sz w:val="21"/>
                <w:szCs w:val="22"/>
              </w:rPr>
              <w:tab/>
            </w:r>
            <w:r w:rsidR="00BE5230" w:rsidRPr="00F01975">
              <w:rPr>
                <w:rStyle w:val="a6"/>
              </w:rPr>
              <w:t>室内噪声级计算</w:t>
            </w:r>
            <w:r w:rsidR="00BE5230">
              <w:rPr>
                <w:webHidden/>
              </w:rPr>
              <w:tab/>
            </w:r>
            <w:r w:rsidR="00BE5230">
              <w:rPr>
                <w:webHidden/>
              </w:rPr>
              <w:fldChar w:fldCharType="begin"/>
            </w:r>
            <w:r w:rsidR="00BE5230">
              <w:rPr>
                <w:webHidden/>
              </w:rPr>
              <w:instrText xml:space="preserve"> PAGEREF _Toc126836812 \h </w:instrText>
            </w:r>
            <w:r w:rsidR="00BE5230">
              <w:rPr>
                <w:webHidden/>
              </w:rPr>
            </w:r>
            <w:r w:rsidR="00BE5230">
              <w:rPr>
                <w:webHidden/>
              </w:rPr>
              <w:fldChar w:fldCharType="separate"/>
            </w:r>
            <w:r w:rsidR="00BE5230">
              <w:rPr>
                <w:webHidden/>
              </w:rPr>
              <w:t>9</w:t>
            </w:r>
            <w:r w:rsidR="00BE5230">
              <w:rPr>
                <w:webHidden/>
              </w:rPr>
              <w:fldChar w:fldCharType="end"/>
            </w:r>
          </w:hyperlink>
        </w:p>
        <w:p w:rsidR="00BE5230" w:rsidRDefault="00000000">
          <w:pPr>
            <w:pStyle w:val="TOC1"/>
            <w:rPr>
              <w:rFonts w:asciiTheme="minorHAnsi" w:eastAsiaTheme="minorEastAsia" w:hAnsiTheme="minorHAnsi" w:cstheme="minorBidi"/>
              <w:b w:val="0"/>
              <w:bCs w:val="0"/>
              <w:sz w:val="21"/>
              <w:szCs w:val="22"/>
            </w:rPr>
          </w:pPr>
          <w:hyperlink w:anchor="_Toc126836813" w:history="1">
            <w:r w:rsidR="00BE5230" w:rsidRPr="00F01975">
              <w:rPr>
                <w:rStyle w:val="a6"/>
              </w:rPr>
              <w:t>6</w:t>
            </w:r>
            <w:r w:rsidR="00BE5230">
              <w:rPr>
                <w:rFonts w:asciiTheme="minorHAnsi" w:eastAsiaTheme="minorEastAsia" w:hAnsiTheme="minorHAnsi" w:cstheme="minorBidi"/>
                <w:b w:val="0"/>
                <w:bCs w:val="0"/>
                <w:sz w:val="21"/>
                <w:szCs w:val="22"/>
              </w:rPr>
              <w:tab/>
            </w:r>
            <w:r w:rsidR="00BE5230" w:rsidRPr="00F01975">
              <w:rPr>
                <w:rStyle w:val="a6"/>
              </w:rPr>
              <w:t>计算结果</w:t>
            </w:r>
            <w:r w:rsidR="00BE5230">
              <w:rPr>
                <w:webHidden/>
              </w:rPr>
              <w:tab/>
            </w:r>
            <w:r w:rsidR="00BE5230">
              <w:rPr>
                <w:webHidden/>
              </w:rPr>
              <w:fldChar w:fldCharType="begin"/>
            </w:r>
            <w:r w:rsidR="00BE5230">
              <w:rPr>
                <w:webHidden/>
              </w:rPr>
              <w:instrText xml:space="preserve"> PAGEREF _Toc126836813 \h </w:instrText>
            </w:r>
            <w:r w:rsidR="00BE5230">
              <w:rPr>
                <w:webHidden/>
              </w:rPr>
            </w:r>
            <w:r w:rsidR="00BE5230">
              <w:rPr>
                <w:webHidden/>
              </w:rPr>
              <w:fldChar w:fldCharType="separate"/>
            </w:r>
            <w:r w:rsidR="00BE5230">
              <w:rPr>
                <w:webHidden/>
              </w:rPr>
              <w:t>9</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14" w:history="1">
            <w:r w:rsidR="00BE5230" w:rsidRPr="00F01975">
              <w:rPr>
                <w:rStyle w:val="a6"/>
              </w:rPr>
              <w:t>6.1</w:t>
            </w:r>
            <w:r w:rsidR="00BE5230">
              <w:rPr>
                <w:rFonts w:asciiTheme="minorHAnsi" w:eastAsiaTheme="minorEastAsia" w:hAnsiTheme="minorHAnsi" w:cstheme="minorBidi"/>
                <w:sz w:val="21"/>
                <w:szCs w:val="22"/>
              </w:rPr>
              <w:tab/>
            </w:r>
            <w:r w:rsidR="00BE5230" w:rsidRPr="00F01975">
              <w:rPr>
                <w:rStyle w:val="a6"/>
              </w:rPr>
              <w:t>评价得分</w:t>
            </w:r>
            <w:r w:rsidR="00BE5230">
              <w:rPr>
                <w:webHidden/>
              </w:rPr>
              <w:tab/>
            </w:r>
            <w:r w:rsidR="00BE5230">
              <w:rPr>
                <w:webHidden/>
              </w:rPr>
              <w:fldChar w:fldCharType="begin"/>
            </w:r>
            <w:r w:rsidR="00BE5230">
              <w:rPr>
                <w:webHidden/>
              </w:rPr>
              <w:instrText xml:space="preserve"> PAGEREF _Toc126836814 \h </w:instrText>
            </w:r>
            <w:r w:rsidR="00BE5230">
              <w:rPr>
                <w:webHidden/>
              </w:rPr>
            </w:r>
            <w:r w:rsidR="00BE5230">
              <w:rPr>
                <w:webHidden/>
              </w:rPr>
              <w:fldChar w:fldCharType="separate"/>
            </w:r>
            <w:r w:rsidR="00BE5230">
              <w:rPr>
                <w:webHidden/>
              </w:rPr>
              <w:t>9</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15" w:history="1">
            <w:r w:rsidR="00BE5230" w:rsidRPr="00F01975">
              <w:rPr>
                <w:rStyle w:val="a6"/>
              </w:rPr>
              <w:t>6.2</w:t>
            </w:r>
            <w:r w:rsidR="00BE5230">
              <w:rPr>
                <w:rFonts w:asciiTheme="minorHAnsi" w:eastAsiaTheme="minorEastAsia" w:hAnsiTheme="minorHAnsi" w:cstheme="minorBidi"/>
                <w:sz w:val="21"/>
                <w:szCs w:val="22"/>
              </w:rPr>
              <w:tab/>
            </w:r>
            <w:r w:rsidR="00BE5230" w:rsidRPr="00F01975">
              <w:rPr>
                <w:rStyle w:val="a6"/>
              </w:rPr>
              <w:t>室内噪声级</w:t>
            </w:r>
            <w:r w:rsidR="00BE5230">
              <w:rPr>
                <w:webHidden/>
              </w:rPr>
              <w:tab/>
            </w:r>
            <w:r w:rsidR="00BE5230">
              <w:rPr>
                <w:webHidden/>
              </w:rPr>
              <w:fldChar w:fldCharType="begin"/>
            </w:r>
            <w:r w:rsidR="00BE5230">
              <w:rPr>
                <w:webHidden/>
              </w:rPr>
              <w:instrText xml:space="preserve"> PAGEREF _Toc126836815 \h </w:instrText>
            </w:r>
            <w:r w:rsidR="00BE5230">
              <w:rPr>
                <w:webHidden/>
              </w:rPr>
            </w:r>
            <w:r w:rsidR="00BE5230">
              <w:rPr>
                <w:webHidden/>
              </w:rPr>
              <w:fldChar w:fldCharType="separate"/>
            </w:r>
            <w:r w:rsidR="00BE5230">
              <w:rPr>
                <w:webHidden/>
              </w:rPr>
              <w:t>10</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16" w:history="1">
            <w:r w:rsidR="00BE5230" w:rsidRPr="00F01975">
              <w:rPr>
                <w:rStyle w:val="a6"/>
              </w:rPr>
              <w:t>6.3</w:t>
            </w:r>
            <w:r w:rsidR="00BE5230">
              <w:rPr>
                <w:rFonts w:asciiTheme="minorHAnsi" w:eastAsiaTheme="minorEastAsia" w:hAnsiTheme="minorHAnsi" w:cstheme="minorBidi"/>
                <w:sz w:val="21"/>
                <w:szCs w:val="22"/>
              </w:rPr>
              <w:tab/>
            </w:r>
            <w:r w:rsidR="00BE5230" w:rsidRPr="00F01975">
              <w:rPr>
                <w:rStyle w:val="a6"/>
              </w:rPr>
              <w:t>空气声</w:t>
            </w:r>
            <w:r w:rsidR="00BE5230">
              <w:rPr>
                <w:webHidden/>
              </w:rPr>
              <w:tab/>
            </w:r>
            <w:r w:rsidR="00BE5230">
              <w:rPr>
                <w:webHidden/>
              </w:rPr>
              <w:fldChar w:fldCharType="begin"/>
            </w:r>
            <w:r w:rsidR="00BE5230">
              <w:rPr>
                <w:webHidden/>
              </w:rPr>
              <w:instrText xml:space="preserve"> PAGEREF _Toc126836816 \h </w:instrText>
            </w:r>
            <w:r w:rsidR="00BE5230">
              <w:rPr>
                <w:webHidden/>
              </w:rPr>
            </w:r>
            <w:r w:rsidR="00BE5230">
              <w:rPr>
                <w:webHidden/>
              </w:rPr>
              <w:fldChar w:fldCharType="separate"/>
            </w:r>
            <w:r w:rsidR="00BE5230">
              <w:rPr>
                <w:webHidden/>
              </w:rPr>
              <w:t>10</w:t>
            </w:r>
            <w:r w:rsidR="00BE5230">
              <w:rPr>
                <w:webHidden/>
              </w:rPr>
              <w:fldChar w:fldCharType="end"/>
            </w:r>
          </w:hyperlink>
        </w:p>
        <w:p w:rsidR="00BE5230" w:rsidRDefault="00000000">
          <w:pPr>
            <w:pStyle w:val="TOC2"/>
            <w:rPr>
              <w:rFonts w:asciiTheme="minorHAnsi" w:eastAsiaTheme="minorEastAsia" w:hAnsiTheme="minorHAnsi" w:cstheme="minorBidi"/>
              <w:sz w:val="21"/>
              <w:szCs w:val="22"/>
            </w:rPr>
          </w:pPr>
          <w:hyperlink w:anchor="_Toc126836817" w:history="1">
            <w:r w:rsidR="00BE5230" w:rsidRPr="00F01975">
              <w:rPr>
                <w:rStyle w:val="a6"/>
              </w:rPr>
              <w:t>6.4</w:t>
            </w:r>
            <w:r w:rsidR="00BE5230">
              <w:rPr>
                <w:rFonts w:asciiTheme="minorHAnsi" w:eastAsiaTheme="minorEastAsia" w:hAnsiTheme="minorHAnsi" w:cstheme="minorBidi"/>
                <w:sz w:val="21"/>
                <w:szCs w:val="22"/>
              </w:rPr>
              <w:tab/>
            </w:r>
            <w:r w:rsidR="00BE5230" w:rsidRPr="00F01975">
              <w:rPr>
                <w:rStyle w:val="a6"/>
              </w:rPr>
              <w:t>撞击声</w:t>
            </w:r>
            <w:r w:rsidR="00BE5230">
              <w:rPr>
                <w:webHidden/>
              </w:rPr>
              <w:tab/>
            </w:r>
            <w:r w:rsidR="00BE5230">
              <w:rPr>
                <w:webHidden/>
              </w:rPr>
              <w:fldChar w:fldCharType="begin"/>
            </w:r>
            <w:r w:rsidR="00BE5230">
              <w:rPr>
                <w:webHidden/>
              </w:rPr>
              <w:instrText xml:space="preserve"> PAGEREF _Toc126836817 \h </w:instrText>
            </w:r>
            <w:r w:rsidR="00BE5230">
              <w:rPr>
                <w:webHidden/>
              </w:rPr>
            </w:r>
            <w:r w:rsidR="00BE5230">
              <w:rPr>
                <w:webHidden/>
              </w:rPr>
              <w:fldChar w:fldCharType="separate"/>
            </w:r>
            <w:r w:rsidR="00BE5230">
              <w:rPr>
                <w:webHidden/>
              </w:rPr>
              <w:t>11</w:t>
            </w:r>
            <w:r w:rsidR="00BE5230">
              <w:rPr>
                <w:webHidden/>
              </w:rPr>
              <w:fldChar w:fldCharType="end"/>
            </w:r>
          </w:hyperlink>
        </w:p>
        <w:p w:rsidR="00BE5230" w:rsidRDefault="00000000">
          <w:pPr>
            <w:pStyle w:val="TOC1"/>
            <w:rPr>
              <w:rFonts w:asciiTheme="minorHAnsi" w:eastAsiaTheme="minorEastAsia" w:hAnsiTheme="minorHAnsi" w:cstheme="minorBidi"/>
              <w:b w:val="0"/>
              <w:bCs w:val="0"/>
              <w:sz w:val="21"/>
              <w:szCs w:val="22"/>
            </w:rPr>
          </w:pPr>
          <w:hyperlink w:anchor="_Toc126836818" w:history="1">
            <w:r w:rsidR="00BE5230" w:rsidRPr="00F01975">
              <w:rPr>
                <w:rStyle w:val="a6"/>
              </w:rPr>
              <w:t>7</w:t>
            </w:r>
            <w:r w:rsidR="00BE5230">
              <w:rPr>
                <w:rFonts w:asciiTheme="minorHAnsi" w:eastAsiaTheme="minorEastAsia" w:hAnsiTheme="minorHAnsi" w:cstheme="minorBidi"/>
                <w:b w:val="0"/>
                <w:bCs w:val="0"/>
                <w:sz w:val="21"/>
                <w:szCs w:val="22"/>
              </w:rPr>
              <w:tab/>
            </w:r>
            <w:r w:rsidR="00BE5230" w:rsidRPr="00F01975">
              <w:rPr>
                <w:rStyle w:val="a6"/>
              </w:rPr>
              <w:t>结论</w:t>
            </w:r>
            <w:r w:rsidR="00BE5230">
              <w:rPr>
                <w:webHidden/>
              </w:rPr>
              <w:tab/>
            </w:r>
            <w:r w:rsidR="00BE5230">
              <w:rPr>
                <w:webHidden/>
              </w:rPr>
              <w:fldChar w:fldCharType="begin"/>
            </w:r>
            <w:r w:rsidR="00BE5230">
              <w:rPr>
                <w:webHidden/>
              </w:rPr>
              <w:instrText xml:space="preserve"> PAGEREF _Toc126836818 \h </w:instrText>
            </w:r>
            <w:r w:rsidR="00BE5230">
              <w:rPr>
                <w:webHidden/>
              </w:rPr>
            </w:r>
            <w:r w:rsidR="00BE5230">
              <w:rPr>
                <w:webHidden/>
              </w:rPr>
              <w:fldChar w:fldCharType="separate"/>
            </w:r>
            <w:r w:rsidR="00BE5230">
              <w:rPr>
                <w:webHidden/>
              </w:rPr>
              <w:t>11</w:t>
            </w:r>
            <w:r w:rsidR="00BE5230">
              <w:rPr>
                <w:webHidden/>
              </w:rPr>
              <w:fldChar w:fldCharType="end"/>
            </w:r>
          </w:hyperlink>
        </w:p>
        <w:p w:rsidR="00BE5230" w:rsidRDefault="00BE5230">
          <w:r>
            <w:rPr>
              <w:b/>
              <w:bCs/>
              <w:lang w:val="zh-CN"/>
            </w:rPr>
            <w:fldChar w:fldCharType="end"/>
          </w:r>
        </w:p>
      </w:sdtContent>
    </w:sdt>
    <w:p w:rsidR="00BE5230" w:rsidRPr="00BE5230" w:rsidRDefault="00BE5230" w:rsidP="00BE5230">
      <w:pPr>
        <w:spacing w:line="1000" w:lineRule="exact"/>
        <w:jc w:val="center"/>
        <w:rPr>
          <w:smallCaps/>
          <w:color w:val="5A5A5A" w:themeColor="text1" w:themeTint="A5"/>
          <w:sz w:val="28"/>
          <w:szCs w:val="28"/>
        </w:rPr>
        <w:sectPr w:rsidR="00BE5230" w:rsidRPr="00BE5230"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p>
    <w:p w:rsidR="00D40158" w:rsidRPr="005E5F93" w:rsidRDefault="00D40158" w:rsidP="005215FB">
      <w:pPr>
        <w:pStyle w:val="1"/>
      </w:pPr>
      <w:bookmarkStart w:id="4" w:name="_Toc441480674"/>
      <w:bookmarkStart w:id="5" w:name="_Toc126836795"/>
      <w:r w:rsidRPr="005E5F93">
        <w:rPr>
          <w:rFonts w:hint="eastAsia"/>
        </w:rPr>
        <w:lastRenderedPageBreak/>
        <w:t>建筑概况</w:t>
      </w:r>
      <w:bookmarkEnd w:id="4"/>
      <w:bookmarkEnd w:id="5"/>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rsidTr="004A0236">
        <w:tc>
          <w:tcPr>
            <w:tcW w:w="2775"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7" w:type="dxa"/>
          </w:tcPr>
          <w:p w:rsidR="00D40158" w:rsidRPr="001A0105" w:rsidRDefault="004A0236" w:rsidP="001A0105">
            <w:pPr>
              <w:pStyle w:val="a0"/>
            </w:pPr>
            <w:bookmarkStart w:id="6" w:name="工程名称"/>
            <w:bookmarkEnd w:id="6"/>
            <w:r>
              <w:rPr>
                <w:rFonts w:hint="eastAsia"/>
              </w:rPr>
              <w:t>游客中心室内噪声级设计</w:t>
            </w:r>
          </w:p>
        </w:tc>
      </w:tr>
      <w:tr w:rsidR="00D40158" w:rsidRPr="00FF2243" w:rsidTr="004A0236">
        <w:tc>
          <w:tcPr>
            <w:tcW w:w="2775"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057" w:type="dxa"/>
          </w:tcPr>
          <w:p w:rsidR="00D40158" w:rsidRPr="00D5674C" w:rsidRDefault="00D40158" w:rsidP="001A0105">
            <w:pPr>
              <w:pStyle w:val="a0"/>
              <w:rPr>
                <w:vertAlign w:val="superscript"/>
              </w:rPr>
            </w:pPr>
            <w:r w:rsidRPr="001A0105">
              <w:rPr>
                <w:rFonts w:hint="eastAsia"/>
              </w:rPr>
              <w:t>地上</w:t>
            </w:r>
            <w:bookmarkStart w:id="7" w:name="地上建筑面积"/>
            <w:bookmarkEnd w:id="7"/>
            <w:r w:rsidR="00D5674C">
              <w:rPr>
                <w:rFonts w:hint="eastAsia"/>
              </w:rPr>
              <w:t>9</w:t>
            </w:r>
            <w:r w:rsidR="00D5674C">
              <w:t>47.84m</w:t>
            </w:r>
            <w:r w:rsidR="00D5674C">
              <w:rPr>
                <w:vertAlign w:val="superscript"/>
              </w:rPr>
              <w:t>2</w:t>
            </w:r>
            <w:r w:rsidRPr="001A0105">
              <w:rPr>
                <w:rFonts w:hint="eastAsia"/>
              </w:rPr>
              <w:t xml:space="preserve">      地下</w:t>
            </w:r>
            <w:bookmarkStart w:id="8" w:name="地下建筑面积"/>
            <w:bookmarkEnd w:id="8"/>
            <w:r w:rsidR="00D5674C">
              <w:rPr>
                <w:rFonts w:hint="eastAsia"/>
              </w:rPr>
              <w:t>464.12</w:t>
            </w:r>
            <w:r w:rsidR="00D5674C">
              <w:t>m</w:t>
            </w:r>
            <w:r w:rsidR="00D5674C">
              <w:rPr>
                <w:vertAlign w:val="superscript"/>
              </w:rPr>
              <w:t>2</w:t>
            </w:r>
          </w:p>
        </w:tc>
      </w:tr>
      <w:tr w:rsidR="00D40158" w:rsidRPr="00FF2243" w:rsidTr="004A0236">
        <w:tc>
          <w:tcPr>
            <w:tcW w:w="2775"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7" w:type="dxa"/>
          </w:tcPr>
          <w:p w:rsidR="00D40158" w:rsidRPr="001A0105" w:rsidRDefault="00D40158" w:rsidP="001A0105">
            <w:pPr>
              <w:pStyle w:val="a0"/>
            </w:pPr>
            <w:r w:rsidRPr="001A0105">
              <w:rPr>
                <w:rFonts w:hint="eastAsia"/>
              </w:rPr>
              <w:t>地上</w:t>
            </w:r>
            <w:bookmarkStart w:id="9" w:name="地上建筑层数"/>
            <w:bookmarkEnd w:id="9"/>
            <w:r w:rsidR="00D5674C">
              <w:rPr>
                <w:rFonts w:hint="eastAsia"/>
              </w:rPr>
              <w:t>2层</w:t>
            </w:r>
            <w:r w:rsidR="006426BA" w:rsidRPr="001A0105">
              <w:rPr>
                <w:rFonts w:hint="eastAsia"/>
              </w:rPr>
              <w:t xml:space="preserve">      </w:t>
            </w:r>
            <w:r w:rsidRPr="001A0105">
              <w:rPr>
                <w:rFonts w:hint="eastAsia"/>
              </w:rPr>
              <w:t>地下</w:t>
            </w:r>
            <w:bookmarkStart w:id="10" w:name="地下建筑层数"/>
            <w:bookmarkEnd w:id="10"/>
            <w:r w:rsidR="00D5674C">
              <w:rPr>
                <w:rFonts w:hint="eastAsia"/>
              </w:rPr>
              <w:t>1层</w:t>
            </w:r>
          </w:p>
        </w:tc>
      </w:tr>
      <w:tr w:rsidR="00D40158" w:rsidRPr="00FF2243" w:rsidTr="004A0236">
        <w:tc>
          <w:tcPr>
            <w:tcW w:w="2775"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057" w:type="dxa"/>
          </w:tcPr>
          <w:p w:rsidR="00D40158" w:rsidRPr="001A0105" w:rsidRDefault="00D5674C" w:rsidP="001A0105">
            <w:pPr>
              <w:pStyle w:val="a0"/>
            </w:pPr>
            <w:bookmarkStart w:id="11" w:name="地上建筑高度"/>
            <w:bookmarkEnd w:id="11"/>
            <w:r>
              <w:rPr>
                <w:rFonts w:hint="eastAsia"/>
              </w:rPr>
              <w:t>9</w:t>
            </w:r>
            <w:r>
              <w:t>m</w:t>
            </w:r>
          </w:p>
        </w:tc>
      </w:tr>
      <w:tr w:rsidR="00D40158" w:rsidRPr="00FF2243" w:rsidTr="004A0236">
        <w:tc>
          <w:tcPr>
            <w:tcW w:w="2775"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057" w:type="dxa"/>
          </w:tcPr>
          <w:p w:rsidR="00D40158" w:rsidRPr="001A0105" w:rsidRDefault="00BE5230" w:rsidP="001A0105">
            <w:pPr>
              <w:pStyle w:val="a0"/>
            </w:pPr>
            <w:bookmarkStart w:id="12" w:name="北向角度"/>
            <w:bookmarkEnd w:id="12"/>
            <w:r>
              <w:rPr>
                <w:rFonts w:hint="eastAsia"/>
              </w:rPr>
              <w:t>9</w:t>
            </w:r>
            <w:r>
              <w:t>0</w:t>
            </w:r>
            <w:r>
              <w:rPr>
                <w:rFonts w:hint="eastAsia"/>
              </w:rPr>
              <w:t>°</w:t>
            </w:r>
          </w:p>
        </w:tc>
      </w:tr>
    </w:tbl>
    <w:p w:rsidR="00104873" w:rsidRDefault="004A0236" w:rsidP="00AD46BE">
      <w:pPr>
        <w:pStyle w:val="a0"/>
        <w:spacing w:beforeLines="100" w:before="312"/>
        <w:jc w:val="center"/>
        <w:rPr>
          <w:lang w:val="en-US"/>
        </w:rPr>
      </w:pPr>
      <w:bookmarkStart w:id="13" w:name="围护结构概况"/>
      <w:bookmarkStart w:id="14" w:name="单体模型观察图"/>
      <w:bookmarkEnd w:id="13"/>
      <w:bookmarkEnd w:id="14"/>
      <w:r>
        <w:rPr>
          <w:noProof/>
        </w:rPr>
        <w:drawing>
          <wp:inline distT="0" distB="0" distL="0" distR="0" wp14:anchorId="5B6358A4" wp14:editId="089FB0BD">
            <wp:extent cx="5759450" cy="2722880"/>
            <wp:effectExtent l="0" t="0" r="0"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722880"/>
                    </a:xfrm>
                    <a:prstGeom prst="rect">
                      <a:avLst/>
                    </a:prstGeom>
                  </pic:spPr>
                </pic:pic>
              </a:graphicData>
            </a:graphic>
          </wp:inline>
        </w:drawing>
      </w:r>
    </w:p>
    <w:p w:rsidR="00DC792B" w:rsidRPr="005208C1" w:rsidRDefault="00DC792B" w:rsidP="00A41896">
      <w:pPr>
        <w:jc w:val="center"/>
        <w:rPr>
          <w:lang w:val="en-US"/>
        </w:rPr>
      </w:pPr>
      <w:bookmarkStart w:id="15" w:name="_Toc441480675"/>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rsidR="00D40158" w:rsidRDefault="00CA61C5" w:rsidP="00D40158">
      <w:pPr>
        <w:pStyle w:val="1"/>
      </w:pPr>
      <w:bookmarkStart w:id="16" w:name="_Toc126836796"/>
      <w:r>
        <w:rPr>
          <w:rFonts w:hint="eastAsia"/>
        </w:rPr>
        <w:t>评价</w:t>
      </w:r>
      <w:r w:rsidR="00D40158">
        <w:rPr>
          <w:rFonts w:hint="eastAsia"/>
        </w:rPr>
        <w:t>依据</w:t>
      </w:r>
      <w:bookmarkEnd w:id="15"/>
      <w:bookmarkEnd w:id="16"/>
    </w:p>
    <w:p w:rsidR="00537554" w:rsidRPr="00DC792B" w:rsidRDefault="00537554" w:rsidP="00BD51DE">
      <w:pPr>
        <w:pStyle w:val="a0"/>
        <w:numPr>
          <w:ilvl w:val="0"/>
          <w:numId w:val="14"/>
        </w:numPr>
        <w:rPr>
          <w:lang w:val="en-US"/>
        </w:rPr>
      </w:pPr>
      <w:bookmarkStart w:id="17" w:name="计算依据"/>
      <w:bookmarkEnd w:id="17"/>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JGJT_449-2018</w:t>
      </w:r>
    </w:p>
    <w:p w:rsidR="00636701" w:rsidRDefault="00CA61C5" w:rsidP="00636701">
      <w:pPr>
        <w:pStyle w:val="1"/>
      </w:pPr>
      <w:bookmarkStart w:id="18" w:name="_Toc126836797"/>
      <w:r>
        <w:rPr>
          <w:rFonts w:hint="eastAsia"/>
        </w:rPr>
        <w:t>标准</w:t>
      </w:r>
      <w:r w:rsidR="00636701">
        <w:t>要求</w:t>
      </w:r>
      <w:bookmarkEnd w:id="18"/>
    </w:p>
    <w:p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lastRenderedPageBreak/>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bookmarkStart w:id="19" w:name="_Toc126836798"/>
      <w:r>
        <w:rPr>
          <w:rFonts w:hint="eastAsia"/>
          <w:kern w:val="2"/>
        </w:rPr>
        <w:t>计算原理</w:t>
      </w:r>
      <w:bookmarkEnd w:id="19"/>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20" w:name="_Toc126836799"/>
      <w:r>
        <w:rPr>
          <w:rFonts w:hint="eastAsia"/>
        </w:rPr>
        <w:t>最不利</w:t>
      </w:r>
      <w:r>
        <w:t>房间确定</w:t>
      </w:r>
      <w:bookmarkEnd w:id="20"/>
    </w:p>
    <w:p w:rsidR="00D4404A" w:rsidRPr="00D7576C" w:rsidRDefault="00D4404A" w:rsidP="00287677">
      <w:pPr>
        <w:pStyle w:val="a0"/>
        <w:numPr>
          <w:ilvl w:val="0"/>
          <w:numId w:val="20"/>
        </w:numPr>
      </w:pPr>
      <w:bookmarkStart w:id="21" w:name="_Hlk498956250"/>
      <w:bookmarkStart w:id="22" w:name="_Toc438716944"/>
      <w:bookmarkStart w:id="23" w:name="_Toc441480676"/>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1"/>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bookmarkStart w:id="24" w:name="_Toc126836800"/>
      <w:r>
        <w:rPr>
          <w:rFonts w:hint="eastAsia"/>
        </w:rPr>
        <w:t>室内</w:t>
      </w:r>
      <w:r>
        <w:t>噪声级</w:t>
      </w:r>
      <w:r w:rsidR="006A0F3B">
        <w:rPr>
          <w:rFonts w:hint="eastAsia"/>
        </w:rPr>
        <w:t>计算</w:t>
      </w:r>
      <w:bookmarkEnd w:id="24"/>
    </w:p>
    <w:p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27ED9497" wp14:editId="606A272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bookmarkStart w:id="25" w:name="_Toc126836801"/>
      <w:r>
        <w:rPr>
          <w:rFonts w:hint="eastAsia"/>
          <w:kern w:val="2"/>
        </w:rPr>
        <w:lastRenderedPageBreak/>
        <w:t>计算</w:t>
      </w:r>
      <w:r>
        <w:rPr>
          <w:kern w:val="2"/>
        </w:rPr>
        <w:t>过程</w:t>
      </w:r>
      <w:bookmarkEnd w:id="25"/>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r w:rsidR="00630B3A">
        <w:rPr>
          <w:rFonts w:hint="eastAsia"/>
          <w:lang w:val="en-US"/>
        </w:rPr>
        <w:t>1003</w:t>
      </w:r>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630B3A" w:rsidP="00A41896">
      <w:pPr>
        <w:jc w:val="center"/>
        <w:rPr>
          <w:lang w:val="en-US"/>
        </w:rPr>
      </w:pPr>
      <w:bookmarkStart w:id="26" w:name="最不利房间楼层平面图"/>
      <w:bookmarkEnd w:id="26"/>
      <w:r>
        <w:rPr>
          <w:noProof/>
        </w:rPr>
        <w:drawing>
          <wp:inline distT="0" distB="0" distL="0" distR="0" wp14:anchorId="059BB45B" wp14:editId="4162C9F8">
            <wp:extent cx="5759450" cy="215074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150745"/>
                    </a:xfrm>
                    <a:prstGeom prst="rect">
                      <a:avLst/>
                    </a:prstGeom>
                  </pic:spPr>
                </pic:pic>
              </a:graphicData>
            </a:graphic>
          </wp:inline>
        </w: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bookmarkStart w:id="27" w:name="_Toc126836802"/>
      <w:r>
        <w:rPr>
          <w:rFonts w:hint="eastAsia"/>
        </w:rPr>
        <w:t>室外</w:t>
      </w:r>
      <w:r w:rsidR="00D6080D">
        <w:t>边界噪声</w:t>
      </w:r>
      <w:bookmarkEnd w:id="27"/>
    </w:p>
    <w:p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28" w:name="昼间边界噪声"/>
      <w:bookmarkEnd w:id="28"/>
      <w:r w:rsidR="00630B3A">
        <w:rPr>
          <w:rFonts w:hint="eastAsia"/>
          <w:b/>
          <w:kern w:val="2"/>
          <w:lang w:val="en-US"/>
        </w:rPr>
        <w:t>5</w:t>
      </w:r>
      <w:r w:rsidR="0065228F">
        <w:rPr>
          <w:rFonts w:hint="eastAsia"/>
          <w:b/>
          <w:kern w:val="2"/>
          <w:lang w:val="en-US"/>
        </w:rPr>
        <w:t>0</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29" w:name="夜间边界噪声"/>
      <w:bookmarkEnd w:id="29"/>
      <w:r w:rsidR="00630B3A">
        <w:rPr>
          <w:rFonts w:hint="eastAsia"/>
          <w:b/>
          <w:kern w:val="2"/>
          <w:lang w:val="en-US"/>
        </w:rPr>
        <w:t>45</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bookmarkStart w:id="30" w:name="_Toc126836803"/>
      <w:r>
        <w:t>构件空气声隔声</w:t>
      </w:r>
      <w:bookmarkEnd w:id="30"/>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Style w:val="a7"/>
        <w:tblW w:w="0" w:type="auto"/>
        <w:tblLook w:val="04A0" w:firstRow="1" w:lastRow="0" w:firstColumn="1" w:lastColumn="0" w:noHBand="0" w:noVBand="1"/>
      </w:tblPr>
      <w:tblGrid>
        <w:gridCol w:w="3114"/>
        <w:gridCol w:w="1416"/>
        <w:gridCol w:w="2265"/>
        <w:gridCol w:w="2265"/>
      </w:tblGrid>
      <w:tr w:rsidR="00630B3A" w:rsidTr="009D7B8F">
        <w:tc>
          <w:tcPr>
            <w:tcW w:w="3114" w:type="dxa"/>
          </w:tcPr>
          <w:p w:rsidR="00630B3A" w:rsidRDefault="00630B3A" w:rsidP="009D7B8F">
            <w:pPr>
              <w:jc w:val="center"/>
              <w:rPr>
                <w:lang w:val="en-US"/>
              </w:rPr>
            </w:pPr>
            <w:bookmarkStart w:id="31" w:name="最不利房间围护结构材料清单"/>
            <w:bookmarkEnd w:id="31"/>
            <w:r>
              <w:rPr>
                <w:rFonts w:hint="eastAsia"/>
                <w:lang w:val="en-US"/>
              </w:rPr>
              <w:t>类别/名称</w:t>
            </w:r>
          </w:p>
        </w:tc>
        <w:tc>
          <w:tcPr>
            <w:tcW w:w="1416" w:type="dxa"/>
          </w:tcPr>
          <w:p w:rsidR="00630B3A" w:rsidRDefault="00630B3A" w:rsidP="009D7B8F">
            <w:pPr>
              <w:jc w:val="center"/>
              <w:rPr>
                <w:lang w:val="en-US"/>
              </w:rPr>
            </w:pPr>
            <w:r>
              <w:rPr>
                <w:rFonts w:hint="eastAsia"/>
                <w:lang w:val="en-US"/>
              </w:rPr>
              <w:t>编号</w:t>
            </w:r>
          </w:p>
        </w:tc>
        <w:tc>
          <w:tcPr>
            <w:tcW w:w="2265" w:type="dxa"/>
          </w:tcPr>
          <w:p w:rsidR="00630B3A" w:rsidRPr="00CE2216" w:rsidRDefault="00630B3A" w:rsidP="009D7B8F">
            <w:pPr>
              <w:jc w:val="center"/>
              <w:rPr>
                <w:lang w:val="en-US"/>
              </w:rPr>
            </w:pPr>
            <w:r>
              <w:rPr>
                <w:rFonts w:hint="eastAsia"/>
                <w:lang w:val="en-US"/>
              </w:rPr>
              <w:t>密度（k</w:t>
            </w:r>
            <w:r>
              <w:rPr>
                <w:lang w:val="en-US"/>
              </w:rPr>
              <w:t>g/m</w:t>
            </w:r>
            <w:r>
              <w:rPr>
                <w:vertAlign w:val="superscript"/>
                <w:lang w:val="en-US"/>
              </w:rPr>
              <w:t>3</w:t>
            </w:r>
            <w:r>
              <w:rPr>
                <w:rFonts w:hint="eastAsia"/>
                <w:lang w:val="en-US"/>
              </w:rPr>
              <w:t>）</w:t>
            </w:r>
          </w:p>
        </w:tc>
        <w:tc>
          <w:tcPr>
            <w:tcW w:w="2265" w:type="dxa"/>
          </w:tcPr>
          <w:p w:rsidR="00630B3A" w:rsidRDefault="00630B3A" w:rsidP="009D7B8F">
            <w:pPr>
              <w:jc w:val="center"/>
              <w:rPr>
                <w:lang w:val="en-US"/>
              </w:rPr>
            </w:pPr>
            <w:r>
              <w:rPr>
                <w:rFonts w:hint="eastAsia"/>
                <w:lang w:val="en-US"/>
              </w:rPr>
              <w:t>填充图案</w:t>
            </w:r>
          </w:p>
        </w:tc>
      </w:tr>
      <w:tr w:rsidR="00630B3A" w:rsidTr="009D7B8F">
        <w:tc>
          <w:tcPr>
            <w:tcW w:w="3114" w:type="dxa"/>
          </w:tcPr>
          <w:p w:rsidR="00630B3A" w:rsidRDefault="00630B3A" w:rsidP="009D7B8F">
            <w:pPr>
              <w:jc w:val="center"/>
              <w:rPr>
                <w:lang w:val="en-US"/>
              </w:rPr>
            </w:pPr>
            <w:r>
              <w:rPr>
                <w:rFonts w:hint="eastAsia"/>
                <w:lang w:val="en-US"/>
              </w:rPr>
              <w:t>水泥砂浆</w:t>
            </w:r>
          </w:p>
        </w:tc>
        <w:tc>
          <w:tcPr>
            <w:tcW w:w="1416" w:type="dxa"/>
          </w:tcPr>
          <w:p w:rsidR="00630B3A" w:rsidRDefault="00630B3A" w:rsidP="009D7B8F">
            <w:pPr>
              <w:jc w:val="center"/>
              <w:rPr>
                <w:lang w:val="en-US"/>
              </w:rPr>
            </w:pPr>
            <w:r>
              <w:rPr>
                <w:rFonts w:hint="eastAsia"/>
                <w:lang w:val="en-US"/>
              </w:rPr>
              <w:t>1</w:t>
            </w:r>
          </w:p>
        </w:tc>
        <w:tc>
          <w:tcPr>
            <w:tcW w:w="2265" w:type="dxa"/>
          </w:tcPr>
          <w:p w:rsidR="00630B3A" w:rsidRDefault="00630B3A" w:rsidP="009D7B8F">
            <w:pPr>
              <w:jc w:val="center"/>
              <w:rPr>
                <w:lang w:val="en-US"/>
              </w:rPr>
            </w:pPr>
            <w:r>
              <w:rPr>
                <w:rFonts w:hint="eastAsia"/>
                <w:lang w:val="en-US"/>
              </w:rPr>
              <w:t>1800.0</w:t>
            </w:r>
          </w:p>
        </w:tc>
        <w:tc>
          <w:tcPr>
            <w:tcW w:w="2265" w:type="dxa"/>
          </w:tcPr>
          <w:p w:rsidR="00630B3A" w:rsidRDefault="00630B3A" w:rsidP="009D7B8F">
            <w:pPr>
              <w:jc w:val="center"/>
              <w:rPr>
                <w:lang w:val="en-US"/>
              </w:rPr>
            </w:pPr>
            <w:r>
              <w:rPr>
                <w:rFonts w:hint="eastAsia"/>
                <w:lang w:val="en-US"/>
              </w:rPr>
              <w:t>砂灰土</w:t>
            </w:r>
          </w:p>
        </w:tc>
      </w:tr>
      <w:tr w:rsidR="00630B3A" w:rsidTr="009D7B8F">
        <w:tc>
          <w:tcPr>
            <w:tcW w:w="3114" w:type="dxa"/>
          </w:tcPr>
          <w:p w:rsidR="00630B3A" w:rsidRDefault="00630B3A" w:rsidP="009D7B8F">
            <w:pPr>
              <w:jc w:val="center"/>
              <w:rPr>
                <w:lang w:val="en-US"/>
              </w:rPr>
            </w:pPr>
            <w:r>
              <w:rPr>
                <w:rFonts w:hint="eastAsia"/>
                <w:lang w:val="en-US"/>
              </w:rPr>
              <w:t>石灰砂浆</w:t>
            </w:r>
          </w:p>
        </w:tc>
        <w:tc>
          <w:tcPr>
            <w:tcW w:w="1416" w:type="dxa"/>
          </w:tcPr>
          <w:p w:rsidR="00630B3A" w:rsidRDefault="00630B3A" w:rsidP="009D7B8F">
            <w:pPr>
              <w:jc w:val="center"/>
              <w:rPr>
                <w:lang w:val="en-US"/>
              </w:rPr>
            </w:pPr>
            <w:r>
              <w:rPr>
                <w:rFonts w:hint="eastAsia"/>
                <w:lang w:val="en-US"/>
              </w:rPr>
              <w:t>18</w:t>
            </w:r>
          </w:p>
        </w:tc>
        <w:tc>
          <w:tcPr>
            <w:tcW w:w="2265" w:type="dxa"/>
          </w:tcPr>
          <w:p w:rsidR="00630B3A" w:rsidRDefault="00630B3A" w:rsidP="009D7B8F">
            <w:pPr>
              <w:jc w:val="center"/>
              <w:rPr>
                <w:lang w:val="en-US"/>
              </w:rPr>
            </w:pPr>
            <w:r>
              <w:rPr>
                <w:rFonts w:hint="eastAsia"/>
                <w:lang w:val="en-US"/>
              </w:rPr>
              <w:t>1600.0</w:t>
            </w:r>
          </w:p>
        </w:tc>
        <w:tc>
          <w:tcPr>
            <w:tcW w:w="2265" w:type="dxa"/>
          </w:tcPr>
          <w:p w:rsidR="00630B3A" w:rsidRDefault="00630B3A" w:rsidP="009D7B8F">
            <w:pPr>
              <w:jc w:val="center"/>
              <w:rPr>
                <w:lang w:val="en-US"/>
              </w:rPr>
            </w:pPr>
            <w:r>
              <w:rPr>
                <w:rFonts w:hint="eastAsia"/>
                <w:lang w:val="en-US"/>
              </w:rPr>
              <w:t>砂灰土</w:t>
            </w:r>
          </w:p>
        </w:tc>
      </w:tr>
      <w:tr w:rsidR="00630B3A" w:rsidTr="009D7B8F">
        <w:tc>
          <w:tcPr>
            <w:tcW w:w="3114" w:type="dxa"/>
          </w:tcPr>
          <w:p w:rsidR="00630B3A" w:rsidRDefault="00630B3A" w:rsidP="009D7B8F">
            <w:pPr>
              <w:jc w:val="center"/>
              <w:rPr>
                <w:lang w:val="en-US"/>
              </w:rPr>
            </w:pPr>
            <w:r>
              <w:rPr>
                <w:rFonts w:hint="eastAsia"/>
                <w:lang w:val="en-US"/>
              </w:rPr>
              <w:t>钢筋混凝土</w:t>
            </w:r>
          </w:p>
        </w:tc>
        <w:tc>
          <w:tcPr>
            <w:tcW w:w="1416" w:type="dxa"/>
          </w:tcPr>
          <w:p w:rsidR="00630B3A" w:rsidRDefault="00630B3A" w:rsidP="009D7B8F">
            <w:pPr>
              <w:jc w:val="center"/>
              <w:rPr>
                <w:lang w:val="en-US"/>
              </w:rPr>
            </w:pPr>
            <w:r>
              <w:rPr>
                <w:rFonts w:hint="eastAsia"/>
                <w:lang w:val="en-US"/>
              </w:rPr>
              <w:t>4</w:t>
            </w:r>
          </w:p>
        </w:tc>
        <w:tc>
          <w:tcPr>
            <w:tcW w:w="2265" w:type="dxa"/>
          </w:tcPr>
          <w:p w:rsidR="00630B3A" w:rsidRDefault="00630B3A" w:rsidP="009D7B8F">
            <w:pPr>
              <w:jc w:val="center"/>
              <w:rPr>
                <w:lang w:val="en-US"/>
              </w:rPr>
            </w:pPr>
            <w:r>
              <w:rPr>
                <w:rFonts w:hint="eastAsia"/>
                <w:lang w:val="en-US"/>
              </w:rPr>
              <w:t>2500.0</w:t>
            </w:r>
          </w:p>
        </w:tc>
        <w:tc>
          <w:tcPr>
            <w:tcW w:w="2265" w:type="dxa"/>
          </w:tcPr>
          <w:p w:rsidR="00630B3A" w:rsidRDefault="00630B3A" w:rsidP="009D7B8F">
            <w:pPr>
              <w:jc w:val="center"/>
              <w:rPr>
                <w:lang w:val="en-US"/>
              </w:rPr>
            </w:pPr>
            <w:r>
              <w:rPr>
                <w:rFonts w:hint="eastAsia"/>
                <w:lang w:val="en-US"/>
              </w:rPr>
              <w:t>钢筋混凝土</w:t>
            </w:r>
          </w:p>
        </w:tc>
      </w:tr>
      <w:tr w:rsidR="00630B3A" w:rsidTr="009D7B8F">
        <w:tc>
          <w:tcPr>
            <w:tcW w:w="3114" w:type="dxa"/>
          </w:tcPr>
          <w:p w:rsidR="00630B3A" w:rsidRDefault="00630B3A" w:rsidP="009D7B8F">
            <w:pPr>
              <w:jc w:val="center"/>
              <w:rPr>
                <w:lang w:val="en-US"/>
              </w:rPr>
            </w:pPr>
            <w:r>
              <w:rPr>
                <w:rFonts w:hint="eastAsia"/>
                <w:lang w:val="en-US"/>
              </w:rPr>
              <w:t>碎石、卵石混凝土（</w:t>
            </w:r>
            <w:r>
              <w:rPr>
                <w:rFonts w:hint="eastAsia"/>
                <w:lang w:val="en-US"/>
              </w:rPr>
              <w:sym w:font="Symbol" w:char="F072"/>
            </w:r>
            <w:r>
              <w:rPr>
                <w:rFonts w:hint="eastAsia"/>
                <w:lang w:val="en-US"/>
              </w:rPr>
              <w:t>=2300）</w:t>
            </w:r>
          </w:p>
        </w:tc>
        <w:tc>
          <w:tcPr>
            <w:tcW w:w="1416" w:type="dxa"/>
          </w:tcPr>
          <w:p w:rsidR="00630B3A" w:rsidRDefault="00630B3A" w:rsidP="009D7B8F">
            <w:pPr>
              <w:jc w:val="center"/>
              <w:rPr>
                <w:lang w:val="en-US"/>
              </w:rPr>
            </w:pPr>
            <w:r>
              <w:rPr>
                <w:rFonts w:hint="eastAsia"/>
                <w:lang w:val="en-US"/>
              </w:rPr>
              <w:t>10</w:t>
            </w:r>
          </w:p>
        </w:tc>
        <w:tc>
          <w:tcPr>
            <w:tcW w:w="2265" w:type="dxa"/>
          </w:tcPr>
          <w:p w:rsidR="00630B3A" w:rsidRDefault="00630B3A" w:rsidP="009D7B8F">
            <w:pPr>
              <w:jc w:val="center"/>
              <w:rPr>
                <w:lang w:val="en-US"/>
              </w:rPr>
            </w:pPr>
            <w:r>
              <w:rPr>
                <w:rFonts w:hint="eastAsia"/>
                <w:lang w:val="en-US"/>
              </w:rPr>
              <w:t>2300.0</w:t>
            </w:r>
          </w:p>
        </w:tc>
        <w:tc>
          <w:tcPr>
            <w:tcW w:w="2265" w:type="dxa"/>
          </w:tcPr>
          <w:p w:rsidR="00630B3A" w:rsidRDefault="00630B3A" w:rsidP="009D7B8F">
            <w:pPr>
              <w:jc w:val="center"/>
              <w:rPr>
                <w:lang w:val="en-US"/>
              </w:rPr>
            </w:pPr>
            <w:r>
              <w:rPr>
                <w:rFonts w:hint="eastAsia"/>
                <w:lang w:val="en-US"/>
              </w:rPr>
              <w:t>砂石碎砖</w:t>
            </w:r>
          </w:p>
        </w:tc>
      </w:tr>
      <w:tr w:rsidR="00630B3A" w:rsidTr="009D7B8F">
        <w:tc>
          <w:tcPr>
            <w:tcW w:w="3114" w:type="dxa"/>
          </w:tcPr>
          <w:p w:rsidR="00630B3A" w:rsidRDefault="00630B3A" w:rsidP="009D7B8F">
            <w:pPr>
              <w:jc w:val="center"/>
              <w:rPr>
                <w:lang w:val="en-US"/>
              </w:rPr>
            </w:pPr>
            <w:r>
              <w:rPr>
                <w:rFonts w:hint="eastAsia"/>
                <w:lang w:val="en-US"/>
              </w:rPr>
              <w:t>挤塑聚苯板（</w:t>
            </w:r>
            <w:r>
              <w:rPr>
                <w:rFonts w:hint="eastAsia"/>
                <w:lang w:val="en-US"/>
              </w:rPr>
              <w:sym w:font="Symbol" w:char="F072"/>
            </w:r>
            <w:r>
              <w:rPr>
                <w:rFonts w:hint="eastAsia"/>
                <w:lang w:val="en-US"/>
              </w:rPr>
              <w:t>=25-32）</w:t>
            </w:r>
          </w:p>
        </w:tc>
        <w:tc>
          <w:tcPr>
            <w:tcW w:w="1416" w:type="dxa"/>
          </w:tcPr>
          <w:p w:rsidR="00630B3A" w:rsidRDefault="00630B3A" w:rsidP="009D7B8F">
            <w:pPr>
              <w:jc w:val="center"/>
              <w:rPr>
                <w:lang w:val="en-US"/>
              </w:rPr>
            </w:pPr>
            <w:r>
              <w:rPr>
                <w:rFonts w:hint="eastAsia"/>
                <w:lang w:val="en-US"/>
              </w:rPr>
              <w:t>22</w:t>
            </w:r>
          </w:p>
        </w:tc>
        <w:tc>
          <w:tcPr>
            <w:tcW w:w="2265" w:type="dxa"/>
          </w:tcPr>
          <w:p w:rsidR="00630B3A" w:rsidRDefault="00630B3A" w:rsidP="009D7B8F">
            <w:pPr>
              <w:jc w:val="center"/>
              <w:rPr>
                <w:lang w:val="en-US"/>
              </w:rPr>
            </w:pPr>
            <w:r>
              <w:rPr>
                <w:rFonts w:hint="eastAsia"/>
                <w:lang w:val="en-US"/>
              </w:rPr>
              <w:t>28.5</w:t>
            </w:r>
          </w:p>
        </w:tc>
        <w:tc>
          <w:tcPr>
            <w:tcW w:w="2265" w:type="dxa"/>
          </w:tcPr>
          <w:p w:rsidR="00630B3A" w:rsidRDefault="00630B3A" w:rsidP="009D7B8F">
            <w:pPr>
              <w:jc w:val="center"/>
              <w:rPr>
                <w:lang w:val="en-US"/>
              </w:rPr>
            </w:pPr>
            <w:r>
              <w:rPr>
                <w:rFonts w:hint="eastAsia"/>
                <w:lang w:val="en-US"/>
              </w:rPr>
              <w:t>聚苯板</w:t>
            </w:r>
          </w:p>
        </w:tc>
      </w:tr>
      <w:tr w:rsidR="00630B3A" w:rsidTr="009D7B8F">
        <w:tc>
          <w:tcPr>
            <w:tcW w:w="3114" w:type="dxa"/>
          </w:tcPr>
          <w:p w:rsidR="00630B3A" w:rsidRDefault="00630B3A" w:rsidP="009D7B8F">
            <w:pPr>
              <w:jc w:val="center"/>
              <w:rPr>
                <w:lang w:val="en-US"/>
              </w:rPr>
            </w:pPr>
            <w:r>
              <w:rPr>
                <w:rFonts w:hint="eastAsia"/>
                <w:lang w:val="en-US"/>
              </w:rPr>
              <w:t>加气混凝土、泡沫混凝土（</w:t>
            </w:r>
            <w:r>
              <w:rPr>
                <w:rFonts w:hint="eastAsia"/>
                <w:lang w:val="en-US"/>
              </w:rPr>
              <w:sym w:font="Symbol" w:char="F072"/>
            </w:r>
            <w:r>
              <w:rPr>
                <w:rFonts w:hint="eastAsia"/>
                <w:lang w:val="en-US"/>
              </w:rPr>
              <w:t>=700）</w:t>
            </w:r>
          </w:p>
        </w:tc>
        <w:tc>
          <w:tcPr>
            <w:tcW w:w="1416" w:type="dxa"/>
          </w:tcPr>
          <w:p w:rsidR="00630B3A" w:rsidRDefault="00630B3A" w:rsidP="009D7B8F">
            <w:pPr>
              <w:jc w:val="center"/>
              <w:rPr>
                <w:lang w:val="en-US"/>
              </w:rPr>
            </w:pPr>
            <w:r>
              <w:rPr>
                <w:rFonts w:hint="eastAsia"/>
                <w:lang w:val="en-US"/>
              </w:rPr>
              <w:t>26</w:t>
            </w:r>
          </w:p>
        </w:tc>
        <w:tc>
          <w:tcPr>
            <w:tcW w:w="2265" w:type="dxa"/>
          </w:tcPr>
          <w:p w:rsidR="00630B3A" w:rsidRDefault="00630B3A" w:rsidP="009D7B8F">
            <w:pPr>
              <w:jc w:val="center"/>
              <w:rPr>
                <w:lang w:val="en-US"/>
              </w:rPr>
            </w:pPr>
            <w:r>
              <w:rPr>
                <w:rFonts w:hint="eastAsia"/>
                <w:lang w:val="en-US"/>
              </w:rPr>
              <w:t>700.0</w:t>
            </w:r>
          </w:p>
        </w:tc>
        <w:tc>
          <w:tcPr>
            <w:tcW w:w="2265" w:type="dxa"/>
          </w:tcPr>
          <w:p w:rsidR="00630B3A" w:rsidRDefault="00630B3A" w:rsidP="009D7B8F">
            <w:pPr>
              <w:jc w:val="center"/>
              <w:rPr>
                <w:lang w:val="en-US"/>
              </w:rPr>
            </w:pPr>
            <w:r>
              <w:rPr>
                <w:rFonts w:hint="eastAsia"/>
                <w:lang w:val="en-US"/>
              </w:rPr>
              <w:t>加气混凝土</w:t>
            </w:r>
          </w:p>
        </w:tc>
      </w:tr>
      <w:tr w:rsidR="00630B3A" w:rsidTr="009D7B8F">
        <w:tc>
          <w:tcPr>
            <w:tcW w:w="3114" w:type="dxa"/>
          </w:tcPr>
          <w:p w:rsidR="00630B3A" w:rsidRDefault="00630B3A" w:rsidP="009D7B8F">
            <w:pPr>
              <w:jc w:val="center"/>
              <w:rPr>
                <w:lang w:val="en-US"/>
              </w:rPr>
            </w:pPr>
            <w:r>
              <w:rPr>
                <w:rFonts w:hint="eastAsia"/>
                <w:lang w:val="en-US"/>
              </w:rPr>
              <w:t>混凝土多孔砖（190六孔砖）</w:t>
            </w:r>
          </w:p>
        </w:tc>
        <w:tc>
          <w:tcPr>
            <w:tcW w:w="1416" w:type="dxa"/>
          </w:tcPr>
          <w:p w:rsidR="00630B3A" w:rsidRDefault="00630B3A" w:rsidP="009D7B8F">
            <w:pPr>
              <w:jc w:val="center"/>
              <w:rPr>
                <w:lang w:val="en-US"/>
              </w:rPr>
            </w:pPr>
            <w:r>
              <w:rPr>
                <w:rFonts w:hint="eastAsia"/>
                <w:lang w:val="en-US"/>
              </w:rPr>
              <w:t>27</w:t>
            </w:r>
          </w:p>
        </w:tc>
        <w:tc>
          <w:tcPr>
            <w:tcW w:w="2265" w:type="dxa"/>
          </w:tcPr>
          <w:p w:rsidR="00630B3A" w:rsidRDefault="00630B3A" w:rsidP="009D7B8F">
            <w:pPr>
              <w:jc w:val="center"/>
              <w:rPr>
                <w:lang w:val="en-US"/>
              </w:rPr>
            </w:pPr>
            <w:r>
              <w:rPr>
                <w:rFonts w:hint="eastAsia"/>
                <w:lang w:val="en-US"/>
              </w:rPr>
              <w:t>1450.0</w:t>
            </w:r>
          </w:p>
        </w:tc>
        <w:tc>
          <w:tcPr>
            <w:tcW w:w="2265" w:type="dxa"/>
          </w:tcPr>
          <w:p w:rsidR="00630B3A" w:rsidRDefault="00630B3A" w:rsidP="009D7B8F">
            <w:pPr>
              <w:jc w:val="center"/>
              <w:rPr>
                <w:lang w:val="en-US"/>
              </w:rPr>
            </w:pPr>
            <w:r>
              <w:rPr>
                <w:rFonts w:hint="eastAsia"/>
                <w:lang w:val="en-US"/>
              </w:rPr>
              <w:t>空心砖</w:t>
            </w:r>
          </w:p>
        </w:tc>
      </w:tr>
    </w:tbl>
    <w:p w:rsidR="00CF7A3A" w:rsidRDefault="00CF7A3A" w:rsidP="00EA2766">
      <w:pPr>
        <w:jc w:val="center"/>
        <w:rPr>
          <w:lang w:val="en-US"/>
        </w:rPr>
      </w:pPr>
    </w:p>
    <w:p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rsidR="007B5886" w:rsidRPr="0012219A" w:rsidRDefault="007B5886" w:rsidP="007B5886">
      <w:pPr>
        <w:pStyle w:val="a0"/>
        <w:ind w:left="840"/>
      </w:pPr>
      <m:oMathPara>
        <m:oMath>
          <m:r>
            <w:rPr>
              <w:rFonts w:ascii="Cambria Math" w:hAnsi="Cambria Math"/>
            </w:rPr>
            <m:t>R=lgm+lgf            (m≥200kg/</m:t>
          </m:r>
          <m:r>
            <w:rPr>
              <w:rFonts w:ascii="Cambria Math" w:hAnsi="Cambria Math" w:hint="eastAsia"/>
            </w:rPr>
            <m:t>㎡）</m:t>
          </m:r>
        </m:oMath>
      </m:oMathPara>
    </w:p>
    <w:p w:rsidR="007B5886" w:rsidRPr="007B1873" w:rsidRDefault="007B5886" w:rsidP="007B5886">
      <w:pPr>
        <w:pStyle w:val="a0"/>
        <w:ind w:left="840"/>
        <w:rPr>
          <w:color w:val="FF0000"/>
        </w:rPr>
      </w:pPr>
      <m:oMathPara>
        <m:oMath>
          <m:r>
            <w:rPr>
              <w:rFonts w:ascii="Cambria Math" w:hAnsi="Cambria Math"/>
            </w:rPr>
            <m:t>R=lgm+lgf            (m≤200kg/</m:t>
          </m:r>
          <m:r>
            <w:rPr>
              <w:rFonts w:ascii="Cambria Math" w:hAnsi="Cambria Math" w:hint="eastAsia"/>
            </w:rPr>
            <m:t>㎡）</m:t>
          </m:r>
        </m:oMath>
      </m:oMathPara>
    </w:p>
    <w:p w:rsidR="00FD699E" w:rsidRPr="004E225A" w:rsidRDefault="00FD699E" w:rsidP="00FD699E">
      <w:pPr>
        <w:pStyle w:val="a0"/>
        <w:ind w:firstLineChars="400" w:firstLine="840"/>
      </w:pPr>
      <w:r w:rsidRPr="004E225A">
        <w:rPr>
          <w:rFonts w:hint="eastAsia"/>
        </w:rPr>
        <w:lastRenderedPageBreak/>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206392" w:rsidRPr="00630B3A" w:rsidRDefault="001814BA" w:rsidP="00630B3A">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bookmarkStart w:id="32" w:name="外墙隔声量"/>
      <w:bookmarkEnd w:id="32"/>
    </w:p>
    <w:p w:rsidR="00322A20" w:rsidRPr="001B2ACF" w:rsidRDefault="001814BA" w:rsidP="00630B3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w:t>
      </w:r>
    </w:p>
    <w:p w:rsidR="00756C55" w:rsidRDefault="00262D70" w:rsidP="00262D70">
      <w:pPr>
        <w:pStyle w:val="2"/>
      </w:pPr>
      <w:bookmarkStart w:id="33" w:name="门窗隔声量"/>
      <w:bookmarkStart w:id="34" w:name="_Toc126836804"/>
      <w:bookmarkEnd w:id="33"/>
      <w:r>
        <w:rPr>
          <w:rFonts w:hint="eastAsia"/>
        </w:rPr>
        <w:t>房间</w:t>
      </w:r>
      <w:r>
        <w:t>总吸声量计算</w:t>
      </w:r>
      <w:bookmarkEnd w:id="34"/>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w14:anchorId="636D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7pt" o:ole="">
            <v:imagedata r:id="rId16" o:title=""/>
          </v:shape>
          <o:OLEObject Type="Embed" ProgID="Equation.DSMT4" ShapeID="_x0000_i1025" DrawAspect="Content" ObjectID="_1738689688" r:id="rId17"/>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7F94EF6">
          <v:shape id="_x0000_i1026" type="#_x0000_t75" style="width:16pt;height:20pt" o:ole="">
            <v:imagedata r:id="rId18" o:title=""/>
          </v:shape>
          <o:OLEObject Type="Embed" ProgID="Equation.DSMT4" ShapeID="_x0000_i1026" DrawAspect="Content" ObjectID="_1738689689"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7" type="#_x0000_t75" style="width:16pt;height:20pt" o:ole="">
            <v:imagedata r:id="rId20" o:title=""/>
          </v:shape>
          <o:OLEObject Type="Embed" ProgID="Equation.DSMT4" ShapeID="_x0000_i1027" DrawAspect="Content" ObjectID="_1738689690"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8" type="#_x0000_t75" style="width:12pt;height:19pt" o:ole="">
            <v:imagedata r:id="rId22" o:title=""/>
          </v:shape>
          <o:OLEObject Type="Embed" ProgID="Equation.DSMT4" ShapeID="_x0000_i1028" DrawAspect="Content" ObjectID="_1738689691"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9F6F51" w:rsidRPr="00E96226" w:rsidRDefault="00FA61A6" w:rsidP="00E96226">
      <w:pPr>
        <w:pStyle w:val="a0"/>
        <w:ind w:firstLineChars="200" w:firstLine="420"/>
        <w:rPr>
          <w:rFonts w:ascii="Calibri" w:hAnsi="Calibri"/>
          <w:szCs w:val="22"/>
          <w:lang w:val="en-US"/>
        </w:rPr>
      </w:pPr>
      <w:r>
        <w:rPr>
          <w:rFonts w:ascii="Calibri" w:hAnsi="Calibri" w:hint="eastAsia"/>
          <w:szCs w:val="22"/>
          <w:lang w:val="en-US"/>
        </w:rPr>
        <w:t>将</w:t>
      </w:r>
      <w:r w:rsidR="00E96226">
        <w:rPr>
          <w:rFonts w:ascii="Calibri" w:hAnsi="Calibri" w:hint="eastAsia"/>
          <w:szCs w:val="22"/>
          <w:lang w:val="en-US"/>
        </w:rPr>
        <w:t>房间</w:t>
      </w:r>
      <w:r>
        <w:rPr>
          <w:rFonts w:ascii="Calibri" w:hAnsi="Calibri" w:hint="eastAsia"/>
          <w:szCs w:val="22"/>
          <w:lang w:val="en-US"/>
        </w:rPr>
        <w:t>各构件吸声系数以及内表面积带入上述吸声量计算公式中，即可得出该房间在各中心频率下的总吸声量。</w:t>
      </w:r>
      <w:bookmarkStart w:id="35" w:name="围护结构吸声量"/>
      <w:bookmarkEnd w:id="35"/>
    </w:p>
    <w:p w:rsidR="007C769E" w:rsidRDefault="001C7C1F" w:rsidP="001C7C1F">
      <w:pPr>
        <w:pStyle w:val="2"/>
      </w:pPr>
      <w:bookmarkStart w:id="36" w:name="_Toc126836805"/>
      <w:r>
        <w:rPr>
          <w:rFonts w:hint="eastAsia"/>
        </w:rPr>
        <w:t>组合墙</w:t>
      </w:r>
      <w:r>
        <w:t>空气声隔声量计算</w:t>
      </w:r>
      <w:bookmarkEnd w:id="36"/>
    </w:p>
    <w:p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bookmarkStart w:id="37" w:name="_Toc126836806"/>
      <w:r w:rsidRPr="00DA2EAD">
        <w:rPr>
          <w:rFonts w:hint="eastAsia"/>
        </w:rPr>
        <w:t>组合墙</w:t>
      </w:r>
      <w:r w:rsidR="00E61E88" w:rsidRPr="00DA2EAD">
        <w:t>有效隔声量</w:t>
      </w:r>
      <w:bookmarkEnd w:id="37"/>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275666EA" wp14:editId="38B6EAE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5C5EC68F" wp14:editId="3AF43497">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45925A20" wp14:editId="1A984C3A">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lastRenderedPageBreak/>
        <w:drawing>
          <wp:inline distT="0" distB="0" distL="0" distR="0" wp14:anchorId="5FB1154D" wp14:editId="278B08B6">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BD9EA83">
          <v:shape id="_x0000_i1029" type="#_x0000_t75" style="width:14.5pt;height:20pt" o:ole="">
            <v:imagedata r:id="rId28" o:title=""/>
          </v:shape>
          <o:OLEObject Type="Embed" ProgID="Equation.DSMT4" ShapeID="_x0000_i1029" DrawAspect="Content" ObjectID="_1738689692"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rsidR="003C7514" w:rsidRDefault="00B203CB" w:rsidP="003C7514">
      <w:pPr>
        <w:pStyle w:val="a0"/>
        <w:ind w:firstLineChars="500" w:firstLine="1050"/>
        <w:rPr>
          <w:lang w:val="en-US"/>
        </w:rPr>
      </w:pPr>
      <w:r>
        <w:rPr>
          <w:position w:val="-14"/>
          <w:lang w:val="en-US"/>
        </w:rPr>
        <w:object w:dxaOrig="332" w:dyaOrig="374" w14:anchorId="12066681">
          <v:shape id="_x0000_i1030" type="#_x0000_t75" style="width:16pt;height:20pt" o:ole="">
            <v:imagedata r:id="rId30" o:title=""/>
          </v:shape>
          <o:OLEObject Type="Embed" ProgID="Equation.DSMT4" ShapeID="_x0000_i1030" DrawAspect="Content" ObjectID="_1738689693"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w14:anchorId="1A971E36">
          <v:shape id="_x0000_i1031" type="#_x0000_t75" style="width:14.5pt;height:16pt" o:ole="">
            <v:imagedata r:id="rId32" o:title=""/>
          </v:shape>
          <o:OLEObject Type="Embed" ProgID="Equation.DSMT4" ShapeID="_x0000_i1031" DrawAspect="Content" ObjectID="_1738689694"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w14:anchorId="326EABB3">
          <v:shape id="_x0000_i1032" type="#_x0000_t75" style="width:16pt;height:20pt" o:ole="">
            <v:imagedata r:id="rId18" o:title=""/>
          </v:shape>
          <o:OLEObject Type="Embed" ProgID="Equation.DSMT4" ShapeID="_x0000_i1032" DrawAspect="Content" ObjectID="_1738689695"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38" w:name="_Toc126836807"/>
      <w:r w:rsidRPr="00DA2EAD">
        <w:rPr>
          <w:rFonts w:hint="eastAsia"/>
        </w:rPr>
        <w:t>组合墙</w:t>
      </w:r>
      <w:r w:rsidRPr="00DA2EAD">
        <w:t>隔声</w:t>
      </w:r>
      <w:r w:rsidR="00E61E88" w:rsidRPr="00DA2EAD">
        <w:t>单值评价量</w:t>
      </w:r>
      <w:r w:rsidR="005208C1" w:rsidRPr="00346F5A">
        <w:t>、频谱修正量</w:t>
      </w:r>
      <w:bookmarkEnd w:id="38"/>
    </w:p>
    <w:p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5ABDC0B3" wp14:editId="3C96889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7602E277" wp14:editId="67B6F8B9">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170B708">
          <v:shape id="_x0000_i1033" type="#_x0000_t75" style="width:16pt;height:16pt" o:ole="">
            <v:imagedata r:id="rId37" o:title=""/>
          </v:shape>
          <o:OLEObject Type="Embed" ProgID="Equation.DSMT4" ShapeID="_x0000_i1033" DrawAspect="Content" ObjectID="_1738689696" r:id="rId38"/>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w14:anchorId="0C2AA858">
          <v:shape id="_x0000_i1034" type="#_x0000_t75" style="width:12pt;height:16pt" o:ole="">
            <v:imagedata r:id="rId39" o:title=""/>
          </v:shape>
          <o:OLEObject Type="Embed" ProgID="Equation.DSMT4" ShapeID="_x0000_i1034" DrawAspect="Content" ObjectID="_1738689697" r:id="rId40"/>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w14:anchorId="5B88E3F3">
          <v:shape id="_x0000_i1035" type="#_x0000_t75" style="width:12pt;height:14.5pt" o:ole="">
            <v:imagedata r:id="rId41" o:title=""/>
          </v:shape>
          <o:OLEObject Type="Embed" ProgID="Equation.DSMT4" ShapeID="_x0000_i1035" DrawAspect="Content" ObjectID="_1738689698" r:id="rId42"/>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2D9DD305" wp14:editId="1AB5365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Pr="007A0AE2" w:rsidRDefault="00000000" w:rsidP="00E50670">
      <w:pPr>
        <w:pStyle w:val="a0"/>
        <w:ind w:firstLineChars="200" w:firstLine="420"/>
        <w:rPr>
          <w:lang w:val="en-US"/>
        </w:rPr>
      </w:pPr>
      <w:r>
        <w:rPr>
          <w:bCs/>
        </w:rPr>
        <w:object w:dxaOrig="1440" w:dyaOrig="1440" w14:anchorId="34F1908D">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38689710"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39" w:name="_Toc126836808"/>
      <w:r>
        <w:rPr>
          <w:rFonts w:hint="eastAsia"/>
        </w:rPr>
        <w:lastRenderedPageBreak/>
        <w:t>缝</w:t>
      </w:r>
      <w:r w:rsidR="00220B61" w:rsidRPr="00DA2EAD">
        <w:rPr>
          <w:rFonts w:hint="eastAsia"/>
        </w:rPr>
        <w:t>隙对组合墙隔声量的影响</w:t>
      </w:r>
      <w:bookmarkEnd w:id="39"/>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324343DF" wp14:editId="598F82E6">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7" type="#_x0000_t75" style="width:14.5pt;height:19pt" o:ole="">
            <v:imagedata r:id="rId47" o:title=""/>
          </v:shape>
          <o:OLEObject Type="Embed" ProgID="Equation.DSMT4" ShapeID="_x0000_i1037" DrawAspect="Content" ObjectID="_1738689699" r:id="rId48"/>
        </w:object>
      </w:r>
      <w:r>
        <w:rPr>
          <w:rFonts w:hint="eastAsia"/>
        </w:rPr>
        <w:t>、</w:t>
      </w:r>
      <w:r w:rsidRPr="008420F9">
        <w:rPr>
          <w:position w:val="-12"/>
        </w:rPr>
        <w:object w:dxaOrig="279" w:dyaOrig="360" w14:anchorId="45B41F72">
          <v:shape id="_x0000_i1038" type="#_x0000_t75" style="width:14.5pt;height:19pt" o:ole="">
            <v:imagedata r:id="rId49" o:title=""/>
          </v:shape>
          <o:OLEObject Type="Embed" ProgID="Equation.DSMT4" ShapeID="_x0000_i1038" DrawAspect="Content" ObjectID="_1738689700" r:id="rId50"/>
        </w:object>
      </w:r>
      <w:r>
        <w:rPr>
          <w:rFonts w:hint="eastAsia"/>
        </w:rPr>
        <w:t>——分别为缝隙和组合墙的面积。</w:t>
      </w:r>
    </w:p>
    <w:p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rsidR="00B12863" w:rsidRDefault="00E61E88">
      <w:pPr>
        <w:pStyle w:val="3"/>
      </w:pPr>
      <w:bookmarkStart w:id="40" w:name="_Toc126836809"/>
      <w:r>
        <w:rPr>
          <w:rFonts w:hint="eastAsia"/>
        </w:rPr>
        <w:t>组合墙隔声量</w:t>
      </w:r>
      <w:r w:rsidR="000E739D">
        <w:rPr>
          <w:rFonts w:hint="eastAsia"/>
        </w:rPr>
        <w:t>计算</w:t>
      </w:r>
      <w:r w:rsidR="00CA61C5">
        <w:rPr>
          <w:rFonts w:hint="eastAsia"/>
        </w:rPr>
        <w:t>过程</w:t>
      </w:r>
      <w:bookmarkEnd w:id="40"/>
    </w:p>
    <w:p w:rsidR="00D6173A" w:rsidRPr="00E96226" w:rsidRDefault="00EC10B3" w:rsidP="00E96226">
      <w:pPr>
        <w:pStyle w:val="a0"/>
        <w:ind w:firstLineChars="200" w:firstLine="420"/>
        <w:jc w:val="left"/>
        <w:rPr>
          <w:kern w:val="2"/>
          <w:lang w:val="en-US"/>
        </w:rPr>
      </w:pPr>
      <w:r w:rsidRPr="00EC10B3">
        <w:t>根据单一构件的隔声性能逐步计算，依次求得组合墙有效隔声量、计权单值评价量、频谱修正值以及缝隙的影响，最终求得组合墙隔声量</w:t>
      </w:r>
      <w:bookmarkStart w:id="41" w:name="组合墙隔声量"/>
      <w:bookmarkEnd w:id="41"/>
      <w:r w:rsidR="00E96226">
        <w:rPr>
          <w:rFonts w:hint="eastAsia"/>
        </w:rPr>
        <w:t>。</w:t>
      </w:r>
    </w:p>
    <w:p w:rsidR="005650D2" w:rsidRDefault="00336A37" w:rsidP="00336A37">
      <w:pPr>
        <w:pStyle w:val="2"/>
      </w:pPr>
      <w:bookmarkStart w:id="42" w:name="_Toc126836810"/>
      <w:r>
        <w:rPr>
          <w:rFonts w:hint="eastAsia"/>
        </w:rPr>
        <w:t>室外环境噪声通过组合墙传到室内的噪声级计算</w:t>
      </w:r>
      <w:bookmarkEnd w:id="42"/>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2A274357" wp14:editId="3F4F1BC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w14:anchorId="58EA4DFB">
          <v:shape id="_x0000_i1039" type="#_x0000_t75" style="width:117.5pt;height:37pt" o:ole="">
            <v:imagedata r:id="rId52" o:title=""/>
          </v:shape>
          <o:OLEObject Type="Embed" ProgID="Equation.DSMT4" ShapeID="_x0000_i1039" DrawAspect="Content" ObjectID="_1738689701" r:id="rId53"/>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FBE6D1A">
          <v:shape id="_x0000_i1040" type="#_x0000_t75" style="width:35pt;height:16pt" o:ole="">
            <v:imagedata r:id="rId54" o:title=""/>
          </v:shape>
          <o:OLEObject Type="Embed" ProgID="Equation.DSMT4" ShapeID="_x0000_i1040" DrawAspect="Content" ObjectID="_1738689702" r:id="rId55"/>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w14:anchorId="376C4CE5">
          <v:shape id="_x0000_i1041" type="#_x0000_t75" style="width:22pt;height:16pt" o:ole="">
            <v:imagedata r:id="rId56" o:title=""/>
          </v:shape>
          <o:OLEObject Type="Embed" ProgID="Equation.DSMT4" ShapeID="_x0000_i1041" DrawAspect="Content" ObjectID="_1738689703" r:id="rId57"/>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w14:anchorId="50CECDD9">
          <v:shape id="_x0000_i1042" type="#_x0000_t75" style="width:23pt;height:16pt" o:ole="">
            <v:imagedata r:id="rId58" o:title=""/>
          </v:shape>
          <o:OLEObject Type="Embed" ProgID="Equation.DSMT4" ShapeID="_x0000_i1042" DrawAspect="Content" ObjectID="_1738689704"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w14:anchorId="28BBE3D0">
          <v:shape id="_x0000_i1043" type="#_x0000_t75" style="width:27pt;height:16pt" o:ole="">
            <v:imagedata r:id="rId60" o:title=""/>
          </v:shape>
          <o:OLEObject Type="Embed" ProgID="Equation.DSMT4" ShapeID="_x0000_i1043" DrawAspect="Content" ObjectID="_1738689705" r:id="rId61"/>
        </w:object>
      </w:r>
      <w:r>
        <w:rPr>
          <w:rFonts w:hint="eastAsia"/>
        </w:rPr>
        <w:t>— 室外环境噪声过多面组合墙传到室内的总噪声级，dB（A）</w:t>
      </w:r>
      <w:r w:rsidR="00C56675">
        <w:rPr>
          <w:rFonts w:hint="eastAsia"/>
        </w:rPr>
        <w:t>。</w:t>
      </w:r>
    </w:p>
    <w:p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p w:rsidR="00336A37" w:rsidRDefault="00336A37" w:rsidP="00A41896">
      <w:pPr>
        <w:jc w:val="center"/>
      </w:pPr>
      <w:bookmarkStart w:id="43" w:name="组合墙传到室内噪声级"/>
      <w:bookmarkEnd w:id="43"/>
    </w:p>
    <w:p w:rsidR="00C6749F" w:rsidRDefault="00C6749F" w:rsidP="00D32BD5"/>
    <w:p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r w:rsidR="00E96226">
        <w:rPr>
          <w:rFonts w:hint="eastAsia"/>
          <w:bCs/>
          <w:lang w:val="en-US"/>
        </w:rPr>
        <w:t>。</w:t>
      </w:r>
    </w:p>
    <w:p w:rsidR="001726B4" w:rsidRDefault="009B50AC" w:rsidP="00C83B59">
      <w:pPr>
        <w:pStyle w:val="2"/>
      </w:pPr>
      <w:bookmarkStart w:id="44" w:name="_Toc126836811"/>
      <w:r>
        <w:rPr>
          <w:rFonts w:hint="eastAsia"/>
        </w:rPr>
        <w:t>室内声源的影响</w:t>
      </w:r>
      <w:bookmarkEnd w:id="44"/>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4B1F5E34" wp14:editId="0D6DE136">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w14:anchorId="4B6592CF">
          <v:shape id="_x0000_i1044" type="#_x0000_t75" style="width:16pt;height:16pt" o:ole="">
            <v:imagedata r:id="rId63" o:title=""/>
          </v:shape>
          <o:OLEObject Type="Embed" ProgID="Equation.DSMT4" ShapeID="_x0000_i1044" DrawAspect="Content" ObjectID="_1738689706"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Pr>
          <w:i/>
          <w:sz w:val="24"/>
        </w:rPr>
        <w:lastRenderedPageBreak/>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776355" w:rsidRDefault="00335D13" w:rsidP="00335D13">
      <w:pPr>
        <w:pStyle w:val="2"/>
      </w:pPr>
      <w:bookmarkStart w:id="45" w:name="_Toc126836812"/>
      <w:r>
        <w:rPr>
          <w:rFonts w:hint="eastAsia"/>
        </w:rPr>
        <w:t>室内噪声级计算</w:t>
      </w:r>
      <w:bookmarkEnd w:id="45"/>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12BDDFE6" wp14:editId="19434616">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w14:anchorId="44E47111">
          <v:shape id="_x0000_i1045" type="#_x0000_t75" style="width:16pt;height:16pt" o:ole="">
            <v:imagedata r:id="rId66" o:title=""/>
          </v:shape>
          <o:OLEObject Type="Embed" ProgID="Equation.DSMT4" ShapeID="_x0000_i1045" DrawAspect="Content" ObjectID="_1738689707"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w14:anchorId="0AD26010">
          <v:shape id="_x0000_i1046" type="#_x0000_t75" style="width:27pt;height:16pt" o:ole="">
            <v:imagedata r:id="rId60" o:title=""/>
          </v:shape>
          <o:OLEObject Type="Embed" ProgID="Equation.DSMT4" ShapeID="_x0000_i1046" DrawAspect="Content" ObjectID="_1738689708"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w14:anchorId="43BBF2D8">
          <v:shape id="_x0000_i1047" type="#_x0000_t75" style="width:16pt;height:16pt" o:ole="">
            <v:imagedata r:id="rId63" o:title=""/>
          </v:shape>
          <o:OLEObject Type="Embed" ProgID="Equation.DSMT4" ShapeID="_x0000_i1047" DrawAspect="Content" ObjectID="_1738689709"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E96226" w:rsidRDefault="00E96226" w:rsidP="00BC484E">
      <w:pPr>
        <w:pStyle w:val="1"/>
        <w:rPr>
          <w:kern w:val="2"/>
        </w:rPr>
      </w:pPr>
      <w:bookmarkStart w:id="46" w:name="最不利房间室内噪声级统计"/>
      <w:bookmarkStart w:id="47" w:name="_Toc126836813"/>
      <w:bookmarkEnd w:id="22"/>
      <w:bookmarkEnd w:id="23"/>
      <w:bookmarkEnd w:id="46"/>
      <w:r>
        <w:rPr>
          <w:rFonts w:hint="eastAsia"/>
          <w:kern w:val="2"/>
        </w:rPr>
        <w:t>计算结果</w:t>
      </w:r>
      <w:bookmarkEnd w:id="47"/>
    </w:p>
    <w:p w:rsidR="00E96226" w:rsidRDefault="00E96226" w:rsidP="00E96226">
      <w:pPr>
        <w:pStyle w:val="2"/>
      </w:pPr>
      <w:bookmarkStart w:id="48" w:name="_Toc126836814"/>
      <w:r>
        <w:rPr>
          <w:rFonts w:hint="eastAsia"/>
        </w:rPr>
        <w:t>评价得分</w:t>
      </w:r>
      <w:bookmarkEnd w:id="48"/>
    </w:p>
    <w:p w:rsidR="00B04785" w:rsidRPr="00CA61C5" w:rsidRDefault="00B04785" w:rsidP="00B04785">
      <w:pPr>
        <w:jc w:val="center"/>
        <w:rPr>
          <w:kern w:val="2"/>
          <w:szCs w:val="21"/>
          <w:lang w:val="en-US"/>
        </w:rPr>
      </w:pPr>
      <w:r w:rsidRPr="000B6520">
        <w:rPr>
          <w:rFonts w:hint="eastAsia"/>
          <w:kern w:val="2"/>
          <w:szCs w:val="21"/>
          <w:lang w:val="en-US"/>
        </w:rPr>
        <w:t>表</w:t>
      </w:r>
      <w:r>
        <w:rPr>
          <w:rFonts w:hint="eastAsia"/>
          <w:kern w:val="2"/>
          <w:szCs w:val="21"/>
          <w:lang w:val="en-US"/>
        </w:rPr>
        <w:t>6</w:t>
      </w:r>
      <w:r w:rsidRPr="000B6520">
        <w:rPr>
          <w:kern w:val="2"/>
          <w:szCs w:val="21"/>
          <w:lang w:val="en-US"/>
        </w:rPr>
        <w:t xml:space="preserve">.1    </w:t>
      </w:r>
      <w:r w:rsidRPr="000B6520">
        <w:rPr>
          <w:rFonts w:hint="eastAsia"/>
          <w:kern w:val="2"/>
          <w:szCs w:val="21"/>
          <w:lang w:val="en-US"/>
        </w:rPr>
        <w:t>最不利房间</w:t>
      </w:r>
      <w:r>
        <w:rPr>
          <w:rFonts w:hint="eastAsia"/>
          <w:kern w:val="2"/>
          <w:szCs w:val="21"/>
          <w:lang w:val="en-US"/>
        </w:rPr>
        <w:t>评价得分</w:t>
      </w:r>
    </w:p>
    <w:p w:rsidR="009B1873" w:rsidRDefault="00E96226" w:rsidP="009B1873">
      <w:pPr>
        <w:pStyle w:val="a0"/>
        <w:jc w:val="center"/>
      </w:pPr>
      <w:r>
        <w:rPr>
          <w:noProof/>
        </w:rPr>
        <w:drawing>
          <wp:inline distT="0" distB="0" distL="0" distR="0" wp14:anchorId="5C274F6E" wp14:editId="6B1F12FD">
            <wp:extent cx="5728855" cy="1727701"/>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srcRect r="26992"/>
                    <a:stretch/>
                  </pic:blipFill>
                  <pic:spPr bwMode="auto">
                    <a:xfrm>
                      <a:off x="0" y="0"/>
                      <a:ext cx="5780449" cy="1743261"/>
                    </a:xfrm>
                    <a:prstGeom prst="rect">
                      <a:avLst/>
                    </a:prstGeom>
                    <a:ln>
                      <a:noFill/>
                    </a:ln>
                    <a:extLst>
                      <a:ext uri="{53640926-AAD7-44D8-BBD7-CCE9431645EC}">
                        <a14:shadowObscured xmlns:a14="http://schemas.microsoft.com/office/drawing/2010/main"/>
                      </a:ext>
                    </a:extLst>
                  </pic:spPr>
                </pic:pic>
              </a:graphicData>
            </a:graphic>
          </wp:inline>
        </w:drawing>
      </w:r>
    </w:p>
    <w:p w:rsidR="00E96226" w:rsidRPr="00E96226" w:rsidRDefault="00E96226" w:rsidP="009B1873">
      <w:pPr>
        <w:pStyle w:val="a0"/>
        <w:ind w:firstLineChars="200" w:firstLine="420"/>
        <w:jc w:val="left"/>
        <w:rPr>
          <w:lang w:val="en-US"/>
        </w:rPr>
      </w:pPr>
      <w:r w:rsidRPr="009B1873">
        <w:t>计算结果显示，</w:t>
      </w:r>
      <w:r w:rsidRPr="009B1873">
        <w:rPr>
          <w:rFonts w:hint="eastAsia"/>
        </w:rPr>
        <w:t>本项目中最不利房间为1003，</w:t>
      </w:r>
      <w:r w:rsidR="009B1873" w:rsidRPr="009B1873">
        <w:rPr>
          <w:rFonts w:hint="eastAsia"/>
        </w:rPr>
        <w:t>昼间噪声级40</w:t>
      </w:r>
      <w:r w:rsidR="009B1873" w:rsidRPr="009B1873">
        <w:t>dB，夜间噪声级45dB，</w:t>
      </w:r>
      <w:r w:rsidR="009B1873" w:rsidRPr="009B1873">
        <w:rPr>
          <w:rFonts w:hint="eastAsia"/>
        </w:rPr>
        <w:t>依据</w:t>
      </w:r>
      <w:r w:rsidR="009B1873" w:rsidRPr="009B1873">
        <w:t>《绿色建筑评价标准》GB/T50378-2019评价要求，</w:t>
      </w:r>
      <w:r w:rsidR="009B1873" w:rsidRPr="009B1873">
        <w:rPr>
          <w:rFonts w:hint="eastAsia"/>
        </w:rPr>
        <w:t>最不利房间</w:t>
      </w:r>
      <w:r w:rsidRPr="009B1873">
        <w:rPr>
          <w:rFonts w:hint="eastAsia"/>
        </w:rPr>
        <w:t>的空气声隔声、撞击声隔声和室内噪声级均满足高要求标准限值，</w:t>
      </w:r>
      <w:r w:rsidR="009B1873" w:rsidRPr="009B1873">
        <w:rPr>
          <w:rFonts w:hint="eastAsia"/>
        </w:rPr>
        <w:t>得分分别为5分、5分、8分。</w:t>
      </w:r>
    </w:p>
    <w:p w:rsidR="00E96226" w:rsidRDefault="00E96226" w:rsidP="00E96226">
      <w:pPr>
        <w:pStyle w:val="2"/>
      </w:pPr>
      <w:bookmarkStart w:id="49" w:name="_Toc126836815"/>
      <w:r>
        <w:rPr>
          <w:rFonts w:hint="eastAsia"/>
        </w:rPr>
        <w:lastRenderedPageBreak/>
        <w:t>室内噪声级</w:t>
      </w:r>
      <w:bookmarkEnd w:id="49"/>
    </w:p>
    <w:p w:rsidR="00B04785" w:rsidRPr="00CA61C5" w:rsidRDefault="00B04785" w:rsidP="0065228F">
      <w:pPr>
        <w:keepNext/>
        <w:jc w:val="center"/>
        <w:rPr>
          <w:kern w:val="2"/>
          <w:szCs w:val="21"/>
          <w:lang w:val="en-US"/>
        </w:rPr>
      </w:pPr>
      <w:r w:rsidRPr="000B6520">
        <w:rPr>
          <w:rFonts w:hint="eastAsia"/>
          <w:kern w:val="2"/>
          <w:szCs w:val="21"/>
          <w:lang w:val="en-US"/>
        </w:rPr>
        <w:t>表</w:t>
      </w:r>
      <w:r>
        <w:rPr>
          <w:rFonts w:hint="eastAsia"/>
          <w:kern w:val="2"/>
          <w:szCs w:val="21"/>
          <w:lang w:val="en-US"/>
        </w:rPr>
        <w:t>6</w:t>
      </w:r>
      <w:r w:rsidRPr="000B6520">
        <w:rPr>
          <w:kern w:val="2"/>
          <w:szCs w:val="21"/>
          <w:lang w:val="en-US"/>
        </w:rPr>
        <w:t>.</w:t>
      </w:r>
      <w:r>
        <w:rPr>
          <w:rFonts w:hint="eastAsia"/>
          <w:kern w:val="2"/>
          <w:szCs w:val="21"/>
          <w:lang w:val="en-US"/>
        </w:rPr>
        <w:t>2</w:t>
      </w:r>
      <w:r w:rsidRPr="000B6520">
        <w:rPr>
          <w:kern w:val="2"/>
          <w:szCs w:val="21"/>
          <w:lang w:val="en-US"/>
        </w:rPr>
        <w:t xml:space="preserve">    </w:t>
      </w:r>
      <w:r>
        <w:rPr>
          <w:rFonts w:hint="eastAsia"/>
          <w:kern w:val="2"/>
          <w:szCs w:val="21"/>
          <w:lang w:val="en-US"/>
        </w:rPr>
        <w:t>室内噪声级计算结果</w:t>
      </w:r>
    </w:p>
    <w:p w:rsidR="00E96226" w:rsidRDefault="00E96226" w:rsidP="009B1873">
      <w:pPr>
        <w:pStyle w:val="a0"/>
        <w:jc w:val="center"/>
        <w:rPr>
          <w:lang w:val="en-US"/>
        </w:rPr>
      </w:pPr>
      <w:r>
        <w:rPr>
          <w:noProof/>
        </w:rPr>
        <w:drawing>
          <wp:inline distT="0" distB="0" distL="0" distR="0" wp14:anchorId="30CBA1EE" wp14:editId="0F0FF278">
            <wp:extent cx="5728335" cy="2473937"/>
            <wp:effectExtent l="0" t="0" r="571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1"/>
                    <a:srcRect r="22903"/>
                    <a:stretch/>
                  </pic:blipFill>
                  <pic:spPr bwMode="auto">
                    <a:xfrm>
                      <a:off x="0" y="0"/>
                      <a:ext cx="5745048" cy="2481155"/>
                    </a:xfrm>
                    <a:prstGeom prst="rect">
                      <a:avLst/>
                    </a:prstGeom>
                    <a:ln>
                      <a:noFill/>
                    </a:ln>
                    <a:extLst>
                      <a:ext uri="{53640926-AAD7-44D8-BBD7-CCE9431645EC}">
                        <a14:shadowObscured xmlns:a14="http://schemas.microsoft.com/office/drawing/2010/main"/>
                      </a:ext>
                    </a:extLst>
                  </pic:spPr>
                </pic:pic>
              </a:graphicData>
            </a:graphic>
          </wp:inline>
        </w:drawing>
      </w:r>
    </w:p>
    <w:p w:rsidR="009B1873" w:rsidRPr="00E96226" w:rsidRDefault="009B1873" w:rsidP="009B1873">
      <w:pPr>
        <w:pStyle w:val="a0"/>
        <w:ind w:firstLineChars="202" w:firstLine="424"/>
        <w:rPr>
          <w:lang w:val="en-US"/>
        </w:rPr>
      </w:pPr>
      <w:r>
        <w:rPr>
          <w:rFonts w:hint="eastAsia"/>
          <w:lang w:val="en-US"/>
        </w:rPr>
        <w:t>计算结果显示，综合考虑昼间室外传到室内噪声级和昼间建筑内声源传到室内噪声级，各有噪声级限制的房间昼间噪声级均满足高要求标准限值。</w:t>
      </w:r>
    </w:p>
    <w:p w:rsidR="00E96226" w:rsidRDefault="00E96226" w:rsidP="00E96226">
      <w:pPr>
        <w:pStyle w:val="2"/>
      </w:pPr>
      <w:bookmarkStart w:id="50" w:name="_Toc126836816"/>
      <w:r>
        <w:rPr>
          <w:rFonts w:hint="eastAsia"/>
        </w:rPr>
        <w:t>空气声</w:t>
      </w:r>
      <w:bookmarkEnd w:id="50"/>
    </w:p>
    <w:p w:rsidR="00B04785" w:rsidRPr="00CA61C5" w:rsidRDefault="00B04785" w:rsidP="00B04785">
      <w:pPr>
        <w:jc w:val="center"/>
        <w:rPr>
          <w:kern w:val="2"/>
          <w:szCs w:val="21"/>
          <w:lang w:val="en-US"/>
        </w:rPr>
      </w:pPr>
      <w:r w:rsidRPr="000B6520">
        <w:rPr>
          <w:rFonts w:hint="eastAsia"/>
          <w:kern w:val="2"/>
          <w:szCs w:val="21"/>
          <w:lang w:val="en-US"/>
        </w:rPr>
        <w:t>表</w:t>
      </w:r>
      <w:r>
        <w:rPr>
          <w:rFonts w:hint="eastAsia"/>
          <w:kern w:val="2"/>
          <w:szCs w:val="21"/>
          <w:lang w:val="en-US"/>
        </w:rPr>
        <w:t>6</w:t>
      </w:r>
      <w:r w:rsidRPr="000B6520">
        <w:rPr>
          <w:kern w:val="2"/>
          <w:szCs w:val="21"/>
          <w:lang w:val="en-US"/>
        </w:rPr>
        <w:t>.</w:t>
      </w:r>
      <w:r>
        <w:rPr>
          <w:rFonts w:hint="eastAsia"/>
          <w:kern w:val="2"/>
          <w:szCs w:val="21"/>
          <w:lang w:val="en-US"/>
        </w:rPr>
        <w:t>3</w:t>
      </w:r>
      <w:r w:rsidRPr="000B6520">
        <w:rPr>
          <w:kern w:val="2"/>
          <w:szCs w:val="21"/>
          <w:lang w:val="en-US"/>
        </w:rPr>
        <w:t xml:space="preserve">    </w:t>
      </w:r>
      <w:r>
        <w:rPr>
          <w:rFonts w:hint="eastAsia"/>
          <w:kern w:val="2"/>
          <w:szCs w:val="21"/>
          <w:lang w:val="en-US"/>
        </w:rPr>
        <w:t>空气声隔声性能计算结果</w:t>
      </w:r>
    </w:p>
    <w:p w:rsidR="00E96226" w:rsidRDefault="00E96226" w:rsidP="009B1873">
      <w:pPr>
        <w:pStyle w:val="a0"/>
        <w:jc w:val="center"/>
        <w:rPr>
          <w:lang w:val="en-US"/>
        </w:rPr>
      </w:pPr>
      <w:r>
        <w:rPr>
          <w:noProof/>
        </w:rPr>
        <w:drawing>
          <wp:inline distT="0" distB="0" distL="0" distR="0" wp14:anchorId="6B937E6A" wp14:editId="1465874C">
            <wp:extent cx="5619750" cy="36480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619750" cy="3648075"/>
                    </a:xfrm>
                    <a:prstGeom prst="rect">
                      <a:avLst/>
                    </a:prstGeom>
                  </pic:spPr>
                </pic:pic>
              </a:graphicData>
            </a:graphic>
          </wp:inline>
        </w:drawing>
      </w:r>
    </w:p>
    <w:p w:rsidR="00E5733F" w:rsidRPr="00E96226" w:rsidRDefault="00E5733F" w:rsidP="00E5733F">
      <w:pPr>
        <w:pStyle w:val="a0"/>
        <w:ind w:firstLineChars="200" w:firstLine="420"/>
        <w:jc w:val="left"/>
        <w:rPr>
          <w:kern w:val="2"/>
          <w:lang w:val="en-US"/>
        </w:rPr>
      </w:pPr>
      <w:r w:rsidRPr="00EC10B3">
        <w:t>根据单一构件的隔声性能逐步计算，依次求得组合墙有效隔声量、计权单值评价量、频谱修正值以及缝隙的影响，最终求得组合墙隔声量</w:t>
      </w:r>
      <w:r>
        <w:rPr>
          <w:rFonts w:hint="eastAsia"/>
        </w:rPr>
        <w:t>。结果显示，各房间相应隔声构件的空气声隔声性能均满足高要求标准限值。</w:t>
      </w:r>
    </w:p>
    <w:p w:rsidR="009B1873" w:rsidRPr="00E5733F" w:rsidRDefault="009B1873" w:rsidP="009B1873">
      <w:pPr>
        <w:pStyle w:val="a0"/>
        <w:ind w:firstLineChars="202" w:firstLine="424"/>
        <w:jc w:val="left"/>
        <w:rPr>
          <w:lang w:val="en-US"/>
        </w:rPr>
      </w:pPr>
    </w:p>
    <w:p w:rsidR="00E96226" w:rsidRDefault="00E96226" w:rsidP="00E96226">
      <w:pPr>
        <w:pStyle w:val="2"/>
      </w:pPr>
      <w:bookmarkStart w:id="51" w:name="_Toc126836817"/>
      <w:r>
        <w:rPr>
          <w:rFonts w:hint="eastAsia"/>
        </w:rPr>
        <w:t>撞击声</w:t>
      </w:r>
      <w:bookmarkEnd w:id="51"/>
    </w:p>
    <w:p w:rsidR="00B04785" w:rsidRPr="00B04785" w:rsidRDefault="00B04785" w:rsidP="00B04785">
      <w:pPr>
        <w:jc w:val="center"/>
        <w:rPr>
          <w:kern w:val="2"/>
          <w:szCs w:val="21"/>
          <w:lang w:val="en-US"/>
        </w:rPr>
      </w:pPr>
      <w:r w:rsidRPr="000B6520">
        <w:rPr>
          <w:rFonts w:hint="eastAsia"/>
          <w:kern w:val="2"/>
          <w:szCs w:val="21"/>
          <w:lang w:val="en-US"/>
        </w:rPr>
        <w:t>表</w:t>
      </w:r>
      <w:r>
        <w:rPr>
          <w:rFonts w:hint="eastAsia"/>
          <w:kern w:val="2"/>
          <w:szCs w:val="21"/>
          <w:lang w:val="en-US"/>
        </w:rPr>
        <w:t>6</w:t>
      </w:r>
      <w:r w:rsidRPr="000B6520">
        <w:rPr>
          <w:kern w:val="2"/>
          <w:szCs w:val="21"/>
          <w:lang w:val="en-US"/>
        </w:rPr>
        <w:t>.</w:t>
      </w:r>
      <w:r>
        <w:rPr>
          <w:rFonts w:hint="eastAsia"/>
          <w:kern w:val="2"/>
          <w:szCs w:val="21"/>
          <w:lang w:val="en-US"/>
        </w:rPr>
        <w:t>4</w:t>
      </w:r>
      <w:r w:rsidRPr="000B6520">
        <w:rPr>
          <w:kern w:val="2"/>
          <w:szCs w:val="21"/>
          <w:lang w:val="en-US"/>
        </w:rPr>
        <w:t xml:space="preserve">    </w:t>
      </w:r>
      <w:r>
        <w:rPr>
          <w:rFonts w:hint="eastAsia"/>
          <w:kern w:val="2"/>
          <w:szCs w:val="21"/>
          <w:lang w:val="en-US"/>
        </w:rPr>
        <w:t>撞击声计算结果</w:t>
      </w:r>
    </w:p>
    <w:p w:rsidR="00E96226" w:rsidRDefault="00E96226" w:rsidP="00B04785">
      <w:pPr>
        <w:pStyle w:val="a0"/>
        <w:jc w:val="center"/>
        <w:rPr>
          <w:lang w:val="en-US"/>
        </w:rPr>
      </w:pPr>
      <w:r>
        <w:rPr>
          <w:noProof/>
        </w:rPr>
        <w:drawing>
          <wp:inline distT="0" distB="0" distL="0" distR="0" wp14:anchorId="4E7A7CC4" wp14:editId="4C1151EE">
            <wp:extent cx="5619750" cy="26193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619750" cy="2619375"/>
                    </a:xfrm>
                    <a:prstGeom prst="rect">
                      <a:avLst/>
                    </a:prstGeom>
                  </pic:spPr>
                </pic:pic>
              </a:graphicData>
            </a:graphic>
          </wp:inline>
        </w:drawing>
      </w:r>
    </w:p>
    <w:p w:rsidR="00E5733F" w:rsidRPr="00E96226" w:rsidRDefault="00E5733F" w:rsidP="00E5733F">
      <w:pPr>
        <w:pStyle w:val="a0"/>
        <w:ind w:firstLineChars="202" w:firstLine="424"/>
        <w:rPr>
          <w:lang w:val="en-US"/>
        </w:rPr>
      </w:pPr>
      <w:r>
        <w:t>撞击声是两物体相互撞击产生的噪声，通过固体来传播，如楼板上行走的脚步声。</w:t>
      </w:r>
      <w:r>
        <w:rPr>
          <w:rFonts w:hint="eastAsia"/>
        </w:rPr>
        <w:t>撞击声一般较难满足标准要求，</w:t>
      </w:r>
      <w:r w:rsidR="004A0236">
        <w:rPr>
          <w:rFonts w:hint="eastAsia"/>
        </w:rPr>
        <w:t>计算结果显示，</w:t>
      </w:r>
      <w:r>
        <w:rPr>
          <w:rFonts w:hint="eastAsia"/>
        </w:rPr>
        <w:t>本项目中所需考虑撞击声的构件，其</w:t>
      </w:r>
      <w:r w:rsidR="004A0236">
        <w:rPr>
          <w:rFonts w:hint="eastAsia"/>
        </w:rPr>
        <w:t>计权规范化撞击声压级为43</w:t>
      </w:r>
      <w:r w:rsidR="004A0236">
        <w:t>dB</w:t>
      </w:r>
      <w:r w:rsidR="004A0236">
        <w:rPr>
          <w:rFonts w:hint="eastAsia"/>
        </w:rPr>
        <w:t>，满足高要求标准限值。</w:t>
      </w:r>
    </w:p>
    <w:p w:rsidR="00BC484E" w:rsidRDefault="00BC484E" w:rsidP="00BC484E">
      <w:pPr>
        <w:pStyle w:val="1"/>
        <w:rPr>
          <w:kern w:val="2"/>
        </w:rPr>
      </w:pPr>
      <w:bookmarkStart w:id="52" w:name="_Toc126836818"/>
      <w:r>
        <w:rPr>
          <w:rFonts w:hint="eastAsia"/>
          <w:kern w:val="2"/>
        </w:rPr>
        <w:t>结论</w:t>
      </w:r>
      <w:bookmarkEnd w:id="52"/>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B04785">
        <w:rPr>
          <w:rFonts w:ascii="宋体" w:hAnsi="宋体" w:hint="eastAsia"/>
        </w:rPr>
        <w:t>1003</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B04785">
        <w:rPr>
          <w:rFonts w:hint="eastAsia"/>
          <w:kern w:val="2"/>
          <w:szCs w:val="21"/>
          <w:lang w:val="en-US"/>
        </w:rPr>
        <w:t>7</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rsidR="008D5551" w:rsidRPr="00A2431B" w:rsidRDefault="004A0236" w:rsidP="008F1677">
            <w:pPr>
              <w:jc w:val="center"/>
              <w:rPr>
                <w:b/>
                <w:bCs/>
              </w:rPr>
            </w:pPr>
            <w:r>
              <w:rPr>
                <w:rFonts w:hint="eastAsia"/>
                <w:b/>
                <w:bCs/>
              </w:rPr>
              <w:t>满足</w:t>
            </w:r>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Pr="00836650" w:rsidRDefault="008D5551" w:rsidP="008F1677">
            <w:pPr>
              <w:pStyle w:val="a0"/>
              <w:rPr>
                <w:bCs/>
                <w:sz w:val="18"/>
                <w:szCs w:val="18"/>
              </w:rPr>
            </w:pPr>
            <w:r w:rsidRPr="00836650">
              <w:rPr>
                <w:rFonts w:hint="eastAsia"/>
                <w:bCs/>
                <w:sz w:val="18"/>
                <w:szCs w:val="18"/>
              </w:rPr>
              <w:t>评分项：</w:t>
            </w:r>
          </w:p>
          <w:p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A2431B" w:rsidRDefault="008D5551" w:rsidP="008F1677">
            <w:pPr>
              <w:jc w:val="center"/>
              <w:rPr>
                <w:b/>
                <w:bCs/>
              </w:rPr>
            </w:pPr>
            <w:bookmarkStart w:id="53" w:name="室内噪声评分项结论"/>
            <w:r w:rsidRPr="00A2431B">
              <w:rPr>
                <w:b/>
                <w:bCs/>
              </w:rPr>
              <w:t>满足</w:t>
            </w:r>
            <w:bookmarkEnd w:id="53"/>
            <w:r w:rsidR="004A0236">
              <w:rPr>
                <w:rFonts w:hint="eastAsia"/>
                <w:b/>
                <w:bCs/>
              </w:rPr>
              <w:t>高要求标准</w:t>
            </w:r>
          </w:p>
        </w:tc>
        <w:tc>
          <w:tcPr>
            <w:tcW w:w="724" w:type="dxa"/>
            <w:vAlign w:val="center"/>
          </w:tcPr>
          <w:p w:rsidR="008D5551" w:rsidRPr="00A2431B" w:rsidRDefault="004A0236" w:rsidP="008F1677">
            <w:pPr>
              <w:jc w:val="center"/>
              <w:rPr>
                <w:b/>
                <w:bCs/>
              </w:rPr>
            </w:pPr>
            <w:r>
              <w:rPr>
                <w:rFonts w:hint="eastAsia"/>
                <w:b/>
                <w:bCs/>
              </w:rPr>
              <w:t>8</w:t>
            </w:r>
            <w:r w:rsidR="00C437C0">
              <w:rPr>
                <w:rFonts w:hint="eastAsia"/>
                <w:b/>
                <w:bCs/>
              </w:rPr>
              <w:t>分</w:t>
            </w:r>
          </w:p>
        </w:tc>
      </w:tr>
    </w:tbl>
    <w:p w:rsidR="00BD747B" w:rsidRPr="000629EC" w:rsidRDefault="00BD747B" w:rsidP="00BD747B">
      <w:pPr>
        <w:pStyle w:val="ab"/>
        <w:spacing w:line="360" w:lineRule="auto"/>
        <w:ind w:firstLineChars="0" w:firstLine="0"/>
        <w:rPr>
          <w:sz w:val="21"/>
          <w:szCs w:val="21"/>
        </w:rPr>
      </w:pPr>
    </w:p>
    <w:sectPr w:rsidR="00BD747B" w:rsidRPr="000629E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E64" w:rsidRDefault="00636E64" w:rsidP="00203A7D">
      <w:r>
        <w:separator/>
      </w:r>
    </w:p>
  </w:endnote>
  <w:endnote w:type="continuationSeparator" w:id="0">
    <w:p w:rsidR="00636E64" w:rsidRDefault="00636E6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E64" w:rsidRDefault="00636E64" w:rsidP="00203A7D">
      <w:r>
        <w:separator/>
      </w:r>
    </w:p>
  </w:footnote>
  <w:footnote w:type="continuationSeparator" w:id="0">
    <w:p w:rsidR="00636E64" w:rsidRDefault="00636E6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5F6FBE" w:rsidP="007129B1">
    <w:pPr>
      <w:pStyle w:val="a4"/>
    </w:pPr>
    <w:r>
      <w:rPr>
        <w:noProof/>
        <w:lang w:val="en-US"/>
      </w:rPr>
      <w:drawing>
        <wp:inline distT="0" distB="0" distL="0" distR="0" wp14:anchorId="3374A32A" wp14:editId="1CA44ACA">
          <wp:extent cx="972199" cy="252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2422"/>
        </w:tabs>
        <w:ind w:left="2422"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9180219">
    <w:abstractNumId w:val="0"/>
  </w:num>
  <w:num w:numId="2" w16cid:durableId="1512530987">
    <w:abstractNumId w:val="5"/>
  </w:num>
  <w:num w:numId="3" w16cid:durableId="1266889202">
    <w:abstractNumId w:val="20"/>
  </w:num>
  <w:num w:numId="4" w16cid:durableId="20754634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8118640">
    <w:abstractNumId w:val="9"/>
  </w:num>
  <w:num w:numId="6" w16cid:durableId="570163306">
    <w:abstractNumId w:val="1"/>
  </w:num>
  <w:num w:numId="7" w16cid:durableId="250747479">
    <w:abstractNumId w:val="16"/>
  </w:num>
  <w:num w:numId="8" w16cid:durableId="828600891">
    <w:abstractNumId w:val="7"/>
  </w:num>
  <w:num w:numId="9" w16cid:durableId="1077363815">
    <w:abstractNumId w:val="0"/>
  </w:num>
  <w:num w:numId="10" w16cid:durableId="740297106">
    <w:abstractNumId w:val="0"/>
  </w:num>
  <w:num w:numId="11" w16cid:durableId="1577473042">
    <w:abstractNumId w:val="0"/>
  </w:num>
  <w:num w:numId="12" w16cid:durableId="378867915">
    <w:abstractNumId w:val="0"/>
  </w:num>
  <w:num w:numId="13" w16cid:durableId="1982689276">
    <w:abstractNumId w:val="13"/>
  </w:num>
  <w:num w:numId="14" w16cid:durableId="1382486286">
    <w:abstractNumId w:val="4"/>
  </w:num>
  <w:num w:numId="15" w16cid:durableId="1956788824">
    <w:abstractNumId w:val="8"/>
  </w:num>
  <w:num w:numId="16" w16cid:durableId="761952537">
    <w:abstractNumId w:val="6"/>
  </w:num>
  <w:num w:numId="17" w16cid:durableId="975260591">
    <w:abstractNumId w:val="19"/>
  </w:num>
  <w:num w:numId="18" w16cid:durableId="1764064741">
    <w:abstractNumId w:val="17"/>
  </w:num>
  <w:num w:numId="19" w16cid:durableId="1127429353">
    <w:abstractNumId w:val="11"/>
  </w:num>
  <w:num w:numId="20" w16cid:durableId="549269352">
    <w:abstractNumId w:val="22"/>
  </w:num>
  <w:num w:numId="21" w16cid:durableId="2055809777">
    <w:abstractNumId w:val="18"/>
  </w:num>
  <w:num w:numId="22" w16cid:durableId="1089422797">
    <w:abstractNumId w:val="15"/>
  </w:num>
  <w:num w:numId="23" w16cid:durableId="1232159988">
    <w:abstractNumId w:val="0"/>
  </w:num>
  <w:num w:numId="24" w16cid:durableId="61954597">
    <w:abstractNumId w:val="0"/>
  </w:num>
  <w:num w:numId="25" w16cid:durableId="977691158">
    <w:abstractNumId w:val="0"/>
  </w:num>
  <w:num w:numId="26" w16cid:durableId="806750370">
    <w:abstractNumId w:val="3"/>
  </w:num>
  <w:num w:numId="27" w16cid:durableId="1829399130">
    <w:abstractNumId w:val="2"/>
  </w:num>
  <w:num w:numId="28" w16cid:durableId="696933113">
    <w:abstractNumId w:val="14"/>
  </w:num>
  <w:num w:numId="29" w16cid:durableId="1515150776">
    <w:abstractNumId w:val="10"/>
  </w:num>
  <w:num w:numId="30" w16cid:durableId="312298185">
    <w:abstractNumId w:val="21"/>
  </w:num>
  <w:num w:numId="31" w16cid:durableId="1673989692">
    <w:abstractNumId w:val="23"/>
  </w:num>
  <w:num w:numId="32" w16cid:durableId="558201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BD"/>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29EC"/>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0236"/>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57876"/>
    <w:rsid w:val="005606FC"/>
    <w:rsid w:val="0056095D"/>
    <w:rsid w:val="00561685"/>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0B3A"/>
    <w:rsid w:val="00631451"/>
    <w:rsid w:val="006350D0"/>
    <w:rsid w:val="00636701"/>
    <w:rsid w:val="006369C8"/>
    <w:rsid w:val="00636E64"/>
    <w:rsid w:val="0063739B"/>
    <w:rsid w:val="006378C3"/>
    <w:rsid w:val="00637D1E"/>
    <w:rsid w:val="00641D89"/>
    <w:rsid w:val="006426BA"/>
    <w:rsid w:val="006437F7"/>
    <w:rsid w:val="00645291"/>
    <w:rsid w:val="00646A41"/>
    <w:rsid w:val="00650D46"/>
    <w:rsid w:val="00651ABA"/>
    <w:rsid w:val="0065228F"/>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2074F"/>
    <w:rsid w:val="008220AE"/>
    <w:rsid w:val="0082791A"/>
    <w:rsid w:val="00830C52"/>
    <w:rsid w:val="00831421"/>
    <w:rsid w:val="00836650"/>
    <w:rsid w:val="00837C8A"/>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7E59"/>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1873"/>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3643"/>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D7391"/>
    <w:rsid w:val="00AE0064"/>
    <w:rsid w:val="00AE0956"/>
    <w:rsid w:val="00AE2DD6"/>
    <w:rsid w:val="00AE4242"/>
    <w:rsid w:val="00AE5F8C"/>
    <w:rsid w:val="00AF0DA7"/>
    <w:rsid w:val="00AF340B"/>
    <w:rsid w:val="00AF3D39"/>
    <w:rsid w:val="00AF450A"/>
    <w:rsid w:val="00AF5127"/>
    <w:rsid w:val="00AF5DBD"/>
    <w:rsid w:val="00AF6081"/>
    <w:rsid w:val="00B04785"/>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E5230"/>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74C"/>
    <w:rsid w:val="00D56C57"/>
    <w:rsid w:val="00D56E6E"/>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33F"/>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6226"/>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8"/>
    <o:shapelayout v:ext="edit">
      <o:idmap v:ext="edit" data="2"/>
    </o:shapelayout>
  </w:shapeDefaults>
  <w:decimalSymbol w:val="."/>
  <w:listSeparator w:val=","/>
  <w14:docId w14:val="2B0527CD"/>
  <w15:docId w15:val="{A610E135-3F70-4033-8797-47828C59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tabs>
        <w:tab w:val="clear" w:pos="2422"/>
        <w:tab w:val="num" w:pos="578"/>
      </w:tabs>
      <w:kinsoku w:val="0"/>
      <w:snapToGrid w:val="0"/>
      <w:spacing w:before="240" w:after="240"/>
      <w:ind w:left="578"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 w:type="paragraph" w:styleId="TOC">
    <w:name w:val="TOC Heading"/>
    <w:basedOn w:val="1"/>
    <w:next w:val="a"/>
    <w:uiPriority w:val="39"/>
    <w:unhideWhenUsed/>
    <w:qFormat/>
    <w:rsid w:val="00BE5230"/>
    <w:pPr>
      <w:keepLines/>
      <w:numPr>
        <w:numId w:val="0"/>
      </w:numPr>
      <w:kinsoku/>
      <w:snapToGrid/>
      <w:spacing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oleObject" Target="embeddings/oleObject15.bin"/><Relationship Id="rId58" Type="http://schemas.openxmlformats.org/officeDocument/2006/relationships/image" Target="media/image30.wmf"/><Relationship Id="rId66" Type="http://schemas.openxmlformats.org/officeDocument/2006/relationships/image" Target="media/image35.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image" Target="media/image29.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header" Target="header1.xml"/><Relationship Id="rId51" Type="http://schemas.openxmlformats.org/officeDocument/2006/relationships/image" Target="media/image26.png"/><Relationship Id="rId72"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image" Target="media/image28.wmf"/><Relationship Id="rId62" Type="http://schemas.openxmlformats.org/officeDocument/2006/relationships/image" Target="media/image32.png"/><Relationship Id="rId70" Type="http://schemas.openxmlformats.org/officeDocument/2006/relationships/image" Target="media/image36.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oleObject" Target="embeddings/oleObject17.bin"/><Relationship Id="rId10" Type="http://schemas.openxmlformats.org/officeDocument/2006/relationships/footer" Target="footer2.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png"/><Relationship Id="rId73"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oleObject" Target="embeddings/oleObject16.bin"/><Relationship Id="rId7" Type="http://schemas.openxmlformats.org/officeDocument/2006/relationships/endnotes" Target="endnotes.xml"/><Relationship Id="rId71" Type="http://schemas.openxmlformats.org/officeDocument/2006/relationships/image" Target="media/image37.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32511;&#24314;&#22823;&#36187;\&#22768;&#29615;&#22659;\2019\&#26368;&#19981;&#21033;&#25151;&#38388;&#23460;&#20869;&#22122;&#22768;&#35774;&#35745;&#25253;&#21578;&#20070;_&#29615;&#35780;&#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TotalTime>143</TotalTime>
  <Pages>11</Pages>
  <Words>1145</Words>
  <Characters>6532</Characters>
  <Application>Microsoft Office Word</Application>
  <DocSecurity>0</DocSecurity>
  <Lines>54</Lines>
  <Paragraphs>15</Paragraphs>
  <ScaleCrop>false</ScaleCrop>
  <Company>ths</Company>
  <LinksUpToDate>false</LinksUpToDate>
  <CharactersWithSpaces>7662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25511</dc:creator>
  <cp:lastModifiedBy>贵巧</cp:lastModifiedBy>
  <cp:revision>8</cp:revision>
  <cp:lastPrinted>1900-12-31T16:00:00Z</cp:lastPrinted>
  <dcterms:created xsi:type="dcterms:W3CDTF">2023-02-09T02:52:00Z</dcterms:created>
  <dcterms:modified xsi:type="dcterms:W3CDTF">2023-02-23T12:34:00Z</dcterms:modified>
</cp:coreProperties>
</file>