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3F10" w14:textId="77777777" w:rsidR="008D5DDB" w:rsidRPr="002A7ED7" w:rsidRDefault="008D5DDB" w:rsidP="008D5DDB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 xml:space="preserve">6.2.2 </w:t>
      </w:r>
      <w:r w:rsidRPr="002A7ED7">
        <w:rPr>
          <w:rFonts w:hint="eastAsia"/>
          <w:sz w:val="24"/>
          <w:szCs w:val="40"/>
        </w:rPr>
        <w:t>建筑室内外公共区域满足全龄化设计要求。（</w:t>
      </w:r>
      <w:r w:rsidRPr="002A7ED7">
        <w:rPr>
          <w:rFonts w:hint="eastAsia"/>
          <w:sz w:val="24"/>
          <w:szCs w:val="40"/>
        </w:rPr>
        <w:t>8</w:t>
      </w:r>
      <w:r w:rsidRPr="002A7ED7">
        <w:rPr>
          <w:rFonts w:hint="eastAsia"/>
          <w:sz w:val="24"/>
          <w:szCs w:val="40"/>
        </w:rPr>
        <w:t>分）</w:t>
      </w:r>
    </w:p>
    <w:p w14:paraId="04CD1B8A" w14:textId="77777777" w:rsidR="008D5DDB" w:rsidRDefault="008D5DDB" w:rsidP="008D5DDB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91"/>
        <w:gridCol w:w="1701"/>
        <w:gridCol w:w="1559"/>
      </w:tblGrid>
      <w:tr w:rsidR="008D5DDB" w:rsidRPr="00286E4C" w14:paraId="0B46D980" w14:textId="77777777" w:rsidTr="005A4BEF">
        <w:trPr>
          <w:trHeight w:val="176"/>
          <w:jc w:val="center"/>
        </w:trPr>
        <w:tc>
          <w:tcPr>
            <w:tcW w:w="851" w:type="dxa"/>
            <w:vAlign w:val="center"/>
          </w:tcPr>
          <w:p w14:paraId="4BA61EA0" w14:textId="77777777"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  <w:lang w:val="zh-CN"/>
              </w:rPr>
            </w:pPr>
            <w:r w:rsidRPr="00286E4C">
              <w:rPr>
                <w:rFonts w:ascii="Times New Roman" w:eastAsia="宋体" w:hAnsi="Times New Roman" w:cs="Times New Roman"/>
                <w:lang w:val="zh-CN"/>
              </w:rPr>
              <w:t>序号</w:t>
            </w:r>
          </w:p>
        </w:tc>
        <w:tc>
          <w:tcPr>
            <w:tcW w:w="4991" w:type="dxa"/>
            <w:vAlign w:val="center"/>
          </w:tcPr>
          <w:p w14:paraId="3EF1C162" w14:textId="77777777"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  <w:lang w:val="zh-CN"/>
              </w:rPr>
            </w:pPr>
            <w:r w:rsidRPr="00286E4C">
              <w:rPr>
                <w:rFonts w:ascii="Times New Roman" w:eastAsia="宋体" w:hAnsi="Times New Roman" w:cs="Times New Roman"/>
                <w:lang w:val="zh-CN"/>
              </w:rPr>
              <w:t>评价内容</w:t>
            </w:r>
          </w:p>
        </w:tc>
        <w:tc>
          <w:tcPr>
            <w:tcW w:w="1701" w:type="dxa"/>
            <w:vAlign w:val="center"/>
          </w:tcPr>
          <w:p w14:paraId="5B949D99" w14:textId="77777777"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  <w:lang w:val="zh-CN"/>
              </w:rPr>
            </w:pPr>
            <w:r w:rsidRPr="00286E4C">
              <w:rPr>
                <w:rFonts w:ascii="Times New Roman" w:eastAsia="宋体" w:hAnsi="Times New Roman" w:cs="Times New Roman"/>
                <w:lang w:val="zh-CN"/>
              </w:rPr>
              <w:t>评价分值</w:t>
            </w:r>
          </w:p>
        </w:tc>
        <w:tc>
          <w:tcPr>
            <w:tcW w:w="1559" w:type="dxa"/>
            <w:vAlign w:val="center"/>
          </w:tcPr>
          <w:p w14:paraId="6F6EDDFB" w14:textId="77777777"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  <w:lang w:val="zh-CN"/>
              </w:rPr>
            </w:pPr>
            <w:r w:rsidRPr="00286E4C">
              <w:rPr>
                <w:rFonts w:ascii="Times New Roman" w:eastAsia="宋体" w:hAnsi="Times New Roman" w:cs="Times New Roman"/>
                <w:lang w:val="zh-CN"/>
              </w:rPr>
              <w:t>自评得分</w:t>
            </w:r>
          </w:p>
        </w:tc>
      </w:tr>
      <w:tr w:rsidR="008D5DDB" w:rsidRPr="00286E4C" w14:paraId="7B65D61D" w14:textId="77777777" w:rsidTr="005A4BEF">
        <w:trPr>
          <w:trHeight w:val="520"/>
          <w:jc w:val="center"/>
        </w:trPr>
        <w:tc>
          <w:tcPr>
            <w:tcW w:w="851" w:type="dxa"/>
            <w:vAlign w:val="center"/>
          </w:tcPr>
          <w:p w14:paraId="3812CBF5" w14:textId="77777777"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86E4C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4991" w:type="dxa"/>
            <w:vAlign w:val="center"/>
          </w:tcPr>
          <w:p w14:paraId="44274248" w14:textId="77777777" w:rsidR="008D5DDB" w:rsidRPr="00286E4C" w:rsidRDefault="008D5DDB" w:rsidP="005A4BEF">
            <w:pPr>
              <w:jc w:val="left"/>
              <w:rPr>
                <w:rFonts w:ascii="Times New Roman" w:eastAsia="宋体" w:hAnsi="Times New Roman" w:cs="Times New Roman"/>
              </w:rPr>
            </w:pPr>
            <w:r w:rsidRPr="00286E4C">
              <w:rPr>
                <w:rFonts w:ascii="Times New Roman" w:eastAsia="宋体" w:hAnsi="Times New Roman" w:cs="Times New Roman"/>
              </w:rPr>
              <w:t>建筑室内公共区域、室外公共活动场地及道路均满足无障碍设计要求</w:t>
            </w:r>
          </w:p>
        </w:tc>
        <w:tc>
          <w:tcPr>
            <w:tcW w:w="1701" w:type="dxa"/>
            <w:vAlign w:val="center"/>
          </w:tcPr>
          <w:p w14:paraId="31269A8D" w14:textId="77777777"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86E4C">
              <w:rPr>
                <w:rFonts w:ascii="Times New Roman" w:eastAsia="宋体" w:hAnsi="Times New Roman" w:cs="Times New Roman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343076335"/>
            <w:placeholder>
              <w:docPart w:val="A0B6615DC7F74E0F808F957D4849BA42"/>
            </w:placeholder>
            <w:text/>
          </w:sdtPr>
          <w:sdtContent>
            <w:tc>
              <w:tcPr>
                <w:tcW w:w="1559" w:type="dxa"/>
                <w:vAlign w:val="center"/>
              </w:tcPr>
              <w:p w14:paraId="3103D742" w14:textId="12655450" w:rsidR="008D5DDB" w:rsidRPr="00286E4C" w:rsidRDefault="00AF67BE" w:rsidP="005A4BEF">
                <w:pPr>
                  <w:jc w:val="center"/>
                  <w:rPr>
                    <w:rFonts w:ascii="Times New Roman" w:eastAsia="宋体" w:hAnsi="Times New Roman" w:cs="Times New Roma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  <w:r w:rsidR="008D5DDB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8D5DDB" w:rsidRPr="00286E4C" w14:paraId="2D246245" w14:textId="77777777" w:rsidTr="005A4BEF">
        <w:trPr>
          <w:trHeight w:val="719"/>
          <w:jc w:val="center"/>
        </w:trPr>
        <w:tc>
          <w:tcPr>
            <w:tcW w:w="851" w:type="dxa"/>
            <w:vAlign w:val="center"/>
          </w:tcPr>
          <w:p w14:paraId="0CD42042" w14:textId="77777777"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86E4C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4991" w:type="dxa"/>
            <w:vAlign w:val="center"/>
          </w:tcPr>
          <w:p w14:paraId="40E6320F" w14:textId="77777777" w:rsidR="008D5DDB" w:rsidRPr="00286E4C" w:rsidRDefault="008D5DDB" w:rsidP="005A4BEF">
            <w:pPr>
              <w:jc w:val="left"/>
              <w:rPr>
                <w:rFonts w:ascii="Times New Roman" w:eastAsia="宋体" w:hAnsi="Times New Roman" w:cs="Times New Roman"/>
                <w:kern w:val="0"/>
              </w:rPr>
            </w:pPr>
            <w:r w:rsidRPr="00286E4C">
              <w:rPr>
                <w:rFonts w:ascii="Times New Roman" w:eastAsia="宋体" w:hAnsi="Times New Roman" w:cs="Times New Roman"/>
              </w:rPr>
              <w:t>建筑室内公共区域的墙、柱等处的阳角均为圆角，并设有安全抓杆或扶手</w:t>
            </w:r>
          </w:p>
        </w:tc>
        <w:tc>
          <w:tcPr>
            <w:tcW w:w="1701" w:type="dxa"/>
            <w:vAlign w:val="center"/>
          </w:tcPr>
          <w:p w14:paraId="5A1B381F" w14:textId="77777777"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86E4C">
              <w:rPr>
                <w:rFonts w:ascii="Times New Roman" w:eastAsia="宋体" w:hAnsi="Times New Roman" w:cs="Times New Roman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53898398"/>
            <w:placeholder>
              <w:docPart w:val="5E084B9E2E2D4FD6A9EB431BB4C39DF4"/>
            </w:placeholder>
            <w:text/>
          </w:sdtPr>
          <w:sdtContent>
            <w:tc>
              <w:tcPr>
                <w:tcW w:w="1559" w:type="dxa"/>
                <w:vAlign w:val="center"/>
              </w:tcPr>
              <w:p w14:paraId="6144F2D3" w14:textId="31A9F16E" w:rsidR="008D5DDB" w:rsidRPr="00286E4C" w:rsidRDefault="008D5DDB" w:rsidP="005A4BEF">
                <w:pPr>
                  <w:jc w:val="center"/>
                  <w:rPr>
                    <w:rFonts w:ascii="Times New Roman" w:eastAsia="宋体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AF67BE"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</w:p>
            </w:tc>
          </w:sdtContent>
        </w:sdt>
      </w:tr>
      <w:tr w:rsidR="008D5DDB" w:rsidRPr="00286E4C" w14:paraId="76D0E2EE" w14:textId="77777777" w:rsidTr="005A4BEF">
        <w:trPr>
          <w:trHeight w:val="581"/>
          <w:jc w:val="center"/>
        </w:trPr>
        <w:tc>
          <w:tcPr>
            <w:tcW w:w="851" w:type="dxa"/>
            <w:vAlign w:val="center"/>
          </w:tcPr>
          <w:p w14:paraId="67DAADD5" w14:textId="77777777"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86E4C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4991" w:type="dxa"/>
            <w:vAlign w:val="center"/>
          </w:tcPr>
          <w:p w14:paraId="4B4BAA22" w14:textId="77777777" w:rsidR="008D5DDB" w:rsidRPr="00286E4C" w:rsidRDefault="008D5DDB" w:rsidP="005A4BEF">
            <w:pPr>
              <w:jc w:val="left"/>
              <w:rPr>
                <w:rFonts w:ascii="Times New Roman" w:eastAsia="宋体" w:hAnsi="Times New Roman" w:cs="Times New Roman"/>
              </w:rPr>
            </w:pPr>
            <w:r w:rsidRPr="00286E4C">
              <w:rPr>
                <w:rFonts w:ascii="Times New Roman" w:eastAsia="宋体" w:hAnsi="Times New Roman" w:cs="Times New Roman"/>
              </w:rPr>
              <w:t>设有可容纳担架的无障碍电梯</w:t>
            </w:r>
          </w:p>
        </w:tc>
        <w:tc>
          <w:tcPr>
            <w:tcW w:w="1701" w:type="dxa"/>
            <w:vAlign w:val="center"/>
          </w:tcPr>
          <w:p w14:paraId="30CAA774" w14:textId="77777777"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86E4C">
              <w:rPr>
                <w:rFonts w:ascii="Times New Roman" w:eastAsia="宋体" w:hAnsi="Times New Roman" w:cs="Times New Roma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371059202"/>
            <w:placeholder>
              <w:docPart w:val="3903B60EBD404E8CBA0CF398306A4A52"/>
            </w:placeholder>
            <w:text/>
          </w:sdtPr>
          <w:sdtContent>
            <w:tc>
              <w:tcPr>
                <w:tcW w:w="1559" w:type="dxa"/>
                <w:vAlign w:val="center"/>
              </w:tcPr>
              <w:p w14:paraId="6986E375" w14:textId="5460447F" w:rsidR="008D5DDB" w:rsidRPr="00286E4C" w:rsidRDefault="008D5DDB" w:rsidP="005A4BEF">
                <w:pPr>
                  <w:jc w:val="center"/>
                  <w:rPr>
                    <w:rFonts w:ascii="Times New Roman" w:eastAsia="宋体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AF67BE">
                  <w:rPr>
                    <w:rFonts w:ascii="Times New Roman" w:eastAsia="宋体" w:hAnsi="Times New Roman" w:cs="Times New Roman"/>
                    <w:szCs w:val="21"/>
                  </w:rPr>
                  <w:t>2</w:t>
                </w:r>
              </w:p>
            </w:tc>
          </w:sdtContent>
        </w:sdt>
      </w:tr>
      <w:tr w:rsidR="008D5DDB" w:rsidRPr="00286E4C" w14:paraId="6C40AA8D" w14:textId="77777777" w:rsidTr="005A4BEF">
        <w:trPr>
          <w:jc w:val="center"/>
        </w:trPr>
        <w:tc>
          <w:tcPr>
            <w:tcW w:w="5842" w:type="dxa"/>
            <w:gridSpan w:val="2"/>
            <w:vAlign w:val="center"/>
          </w:tcPr>
          <w:p w14:paraId="469EC616" w14:textId="77777777"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86E4C">
              <w:rPr>
                <w:rFonts w:ascii="Times New Roman" w:eastAsia="宋体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 w14:paraId="54221D1F" w14:textId="77777777"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86E4C">
              <w:rPr>
                <w:rFonts w:ascii="Times New Roman" w:eastAsia="宋体" w:hAnsi="Times New Roman" w:cs="Times New Roma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-1387103766"/>
            <w:placeholder>
              <w:docPart w:val="72696A950FB947B48F5686F26551F2D5"/>
            </w:placeholder>
            <w:text/>
          </w:sdtPr>
          <w:sdtContent>
            <w:tc>
              <w:tcPr>
                <w:tcW w:w="1559" w:type="dxa"/>
                <w:vAlign w:val="center"/>
              </w:tcPr>
              <w:p w14:paraId="3BC41404" w14:textId="0C30A843" w:rsidR="008D5DDB" w:rsidRPr="00286E4C" w:rsidRDefault="00AF67BE" w:rsidP="005A4BEF">
                <w:pPr>
                  <w:jc w:val="center"/>
                  <w:rPr>
                    <w:rFonts w:ascii="Times New Roman" w:eastAsia="宋体" w:hAnsi="Times New Roman" w:cs="Times New Roman"/>
                  </w:rPr>
                </w:pPr>
                <w:r>
                  <w:rPr>
                    <w:rFonts w:ascii="Times New Roman" w:eastAsia="宋体" w:hAnsi="Times New Roman" w:cs="Times New Roman"/>
                    <w:kern w:val="0"/>
                    <w:szCs w:val="21"/>
                  </w:rPr>
                  <w:t>8</w:t>
                </w:r>
                <w:r w:rsidR="008D5DDB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07DBDFE8" w14:textId="77777777" w:rsidR="008D5DDB" w:rsidRPr="00547320" w:rsidRDefault="008D5DDB" w:rsidP="008D5DDB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1929845A" w14:textId="2956CD7D" w:rsidR="008D5DDB" w:rsidRDefault="008D5DDB" w:rsidP="002D40E6">
      <w:pPr>
        <w:spacing w:line="300" w:lineRule="exact"/>
      </w:pPr>
      <w:r>
        <w:rPr>
          <w:rFonts w:hint="eastAsia"/>
        </w:rPr>
        <w:t>建筑室内公共区域、室外公共场地及道路是否进行</w:t>
      </w:r>
      <w:r w:rsidRPr="006512FE">
        <w:rPr>
          <w:rFonts w:hint="eastAsia"/>
        </w:rPr>
        <w:t>无障碍设计：</w:t>
      </w:r>
      <w:sdt>
        <w:sdtPr>
          <w:rPr>
            <w:rFonts w:hint="eastAsia"/>
          </w:rPr>
          <w:id w:val="1715775021"/>
        </w:sdtPr>
        <w:sdtContent>
          <w:sdt>
            <w:sdtPr>
              <w:rPr>
                <w:rFonts w:hint="eastAsia"/>
              </w:rPr>
              <w:id w:val="1902937550"/>
            </w:sdtPr>
            <w:sdtContent>
              <w:sdt>
                <w:sdtPr>
                  <w:rPr>
                    <w:rFonts w:hint="eastAsia"/>
                    <w:sz w:val="28"/>
                  </w:rPr>
                  <w:id w:val="957143184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Content>
                  <w:r w:rsidR="00AF67BE">
                    <w:rPr>
                      <w:rFonts w:hint="eastAsia"/>
                      <w:sz w:val="28"/>
                    </w:rPr>
                    <w:sym w:font="Wingdings 2" w:char="F052"/>
                  </w:r>
                </w:sdtContent>
              </w:sdt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-2098161268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30509414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否</w:t>
      </w:r>
      <w:r>
        <w:rPr>
          <w:rFonts w:hint="eastAsia"/>
        </w:rPr>
        <w:t xml:space="preserve"> </w:t>
      </w:r>
    </w:p>
    <w:p w14:paraId="68C72598" w14:textId="49160A5A" w:rsidR="008D5DDB" w:rsidRPr="006512FE" w:rsidRDefault="008D5DDB" w:rsidP="002D40E6">
      <w:pPr>
        <w:spacing w:line="300" w:lineRule="exact"/>
      </w:pPr>
      <w:r>
        <w:rPr>
          <w:rFonts w:ascii="Calibri" w:eastAsia="宋体" w:hAnsi="Calibri" w:cs="Times New Roman" w:hint="eastAsia"/>
        </w:rPr>
        <w:t>建筑室内公共区域的墙、柱等处的阳角是否均为圆角：</w:t>
      </w:r>
      <w:sdt>
        <w:sdtPr>
          <w:rPr>
            <w:rFonts w:hint="eastAsia"/>
          </w:rPr>
          <w:id w:val="171533974"/>
        </w:sdtPr>
        <w:sdtContent>
          <w:sdt>
            <w:sdtPr>
              <w:rPr>
                <w:rFonts w:hint="eastAsia"/>
              </w:rPr>
              <w:id w:val="-214888833"/>
            </w:sdtPr>
            <w:sdtContent>
              <w:sdt>
                <w:sdtPr>
                  <w:rPr>
                    <w:rFonts w:hint="eastAsia"/>
                    <w:sz w:val="28"/>
                  </w:rPr>
                  <w:id w:val="-1256894167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Content>
                  <w:r w:rsidR="00AF67BE">
                    <w:rPr>
                      <w:rFonts w:hint="eastAsia"/>
                      <w:sz w:val="28"/>
                    </w:rPr>
                    <w:sym w:font="Wingdings 2" w:char="F052"/>
                  </w:r>
                </w:sdtContent>
              </w:sdt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1663582939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63555476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否，是否设有安全抓杆或扶手：</w:t>
      </w:r>
      <w:sdt>
        <w:sdtPr>
          <w:rPr>
            <w:rFonts w:hint="eastAsia"/>
          </w:rPr>
          <w:id w:val="738833092"/>
        </w:sdtPr>
        <w:sdtContent>
          <w:sdt>
            <w:sdtPr>
              <w:rPr>
                <w:rFonts w:hint="eastAsia"/>
              </w:rPr>
              <w:id w:val="1613016681"/>
            </w:sdtPr>
            <w:sdtContent>
              <w:sdt>
                <w:sdtPr>
                  <w:rPr>
                    <w:rFonts w:hint="eastAsia"/>
                    <w:sz w:val="28"/>
                  </w:rPr>
                  <w:id w:val="-1793276655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Content>
                  <w:r w:rsidR="00AF67BE">
                    <w:rPr>
                      <w:rFonts w:hint="eastAsia"/>
                      <w:sz w:val="28"/>
                    </w:rPr>
                    <w:sym w:font="Wingdings 2" w:char="F052"/>
                  </w:r>
                </w:sdtContent>
              </w:sdt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1128431054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8427504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否</w:t>
      </w:r>
    </w:p>
    <w:p w14:paraId="3AFA1B33" w14:textId="780A09C0" w:rsidR="008D5DDB" w:rsidRDefault="008D5DDB" w:rsidP="002D40E6">
      <w:pPr>
        <w:spacing w:line="300" w:lineRule="exact"/>
      </w:pPr>
      <w:r>
        <w:rPr>
          <w:rFonts w:hint="eastAsia"/>
        </w:rPr>
        <w:t>是否设有可容纳担架的无障碍电梯：</w:t>
      </w:r>
      <w:sdt>
        <w:sdtPr>
          <w:rPr>
            <w:rFonts w:hint="eastAsia"/>
          </w:rPr>
          <w:id w:val="1014419951"/>
        </w:sdtPr>
        <w:sdtContent>
          <w:sdt>
            <w:sdtPr>
              <w:rPr>
                <w:rFonts w:hint="eastAsia"/>
                <w:sz w:val="28"/>
              </w:rPr>
              <w:id w:val="415523200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Content>
              <w:r w:rsidR="00AF67BE">
                <w:rPr>
                  <w:rFonts w:hint="eastAsia"/>
                  <w:sz w:val="28"/>
                </w:rPr>
                <w:sym w:font="Wingdings 2" w:char="F052"/>
              </w:r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450907784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24842771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否</w:t>
      </w:r>
    </w:p>
    <w:p w14:paraId="27F24B58" w14:textId="77777777" w:rsidR="008D5DDB" w:rsidRPr="00547320" w:rsidRDefault="008D5DDB" w:rsidP="002D40E6">
      <w:p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</w:t>
      </w:r>
      <w:r w:rsidRPr="006512FE">
        <w:rPr>
          <w:rFonts w:hint="eastAsia"/>
        </w:rPr>
        <w:t>说明</w:t>
      </w:r>
      <w:r>
        <w:rPr>
          <w:rFonts w:hint="eastAsia"/>
        </w:rPr>
        <w:t>建筑室内外公共区域的全龄化设计情况。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D5DDB" w:rsidRPr="00547320" w14:paraId="3DC7B8F6" w14:textId="77777777" w:rsidTr="002D40E6">
        <w:trPr>
          <w:trHeight w:val="1976"/>
          <w:jc w:val="center"/>
        </w:trPr>
        <w:tc>
          <w:tcPr>
            <w:tcW w:w="9356" w:type="dxa"/>
          </w:tcPr>
          <w:p w14:paraId="15414451" w14:textId="77777777" w:rsidR="008D5DDB" w:rsidRDefault="00E760A4" w:rsidP="00E760A4">
            <w:pPr>
              <w:ind w:firstLineChars="200" w:firstLine="400"/>
              <w:rPr>
                <w:szCs w:val="21"/>
              </w:rPr>
            </w:pPr>
            <w:r w:rsidRPr="00E760A4">
              <w:rPr>
                <w:rFonts w:hint="eastAsia"/>
                <w:szCs w:val="21"/>
              </w:rPr>
              <w:t>场地内人行通道及场地内外联系通道均设无障碍坡道，便于通行。</w:t>
            </w:r>
          </w:p>
          <w:p w14:paraId="03E686A2" w14:textId="77777777" w:rsidR="002D40E6" w:rsidRPr="002D40E6" w:rsidRDefault="002D40E6" w:rsidP="005A4BEF">
            <w:pPr>
              <w:rPr>
                <w:szCs w:val="21"/>
              </w:rPr>
            </w:pPr>
          </w:p>
        </w:tc>
      </w:tr>
    </w:tbl>
    <w:p w14:paraId="320F937A" w14:textId="77777777" w:rsidR="008D5DDB" w:rsidRPr="00547320" w:rsidRDefault="008D5DDB" w:rsidP="008D5DDB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1A998E8F" w14:textId="77777777" w:rsidR="008D5DDB" w:rsidRDefault="008D5DDB" w:rsidP="002D40E6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0FFEB242" w14:textId="77777777" w:rsidR="008D5DDB" w:rsidRDefault="008D5DDB" w:rsidP="002D40E6">
      <w:pPr>
        <w:spacing w:line="300" w:lineRule="exact"/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1</w:t>
      </w:r>
      <w:r w:rsidRPr="00286E4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竣工总平面图；</w:t>
      </w:r>
    </w:p>
    <w:p w14:paraId="39094B32" w14:textId="77777777" w:rsidR="008D5DDB" w:rsidRDefault="008D5DDB" w:rsidP="002D40E6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）建筑专业竣工图纸及设计说明，应包括建筑出入口及其他室内公共区域平面图；</w:t>
      </w:r>
    </w:p>
    <w:p w14:paraId="34968000" w14:textId="77777777" w:rsidR="008D5DDB" w:rsidRDefault="008D5DDB" w:rsidP="002D40E6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）景观专业竣工图纸及设计说明，应包括室外公共活动场地及道路设计；</w:t>
      </w:r>
    </w:p>
    <w:p w14:paraId="0CB95ABE" w14:textId="77777777" w:rsidR="008D5DDB" w:rsidRDefault="008D5DDB" w:rsidP="002D40E6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）无障碍设计详图；</w:t>
      </w:r>
    </w:p>
    <w:p w14:paraId="3DDADD3A" w14:textId="77777777" w:rsidR="008D5DDB" w:rsidRDefault="008D5DDB" w:rsidP="002D40E6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）电梯设计详图及电梯产品说明书；</w:t>
      </w:r>
    </w:p>
    <w:p w14:paraId="1065C860" w14:textId="77777777" w:rsidR="008D5DDB" w:rsidRPr="00392B22" w:rsidDel="00905D1D" w:rsidRDefault="008D5DDB" w:rsidP="002D40E6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）装修图纸及设计说明，应包括室内公共区域装修平面图、墙柱等阳角节点设计详图、室内抓杆或扶手节点设计详图、装修设计材料表。</w:t>
      </w:r>
    </w:p>
    <w:p w14:paraId="2BC4B73C" w14:textId="77777777" w:rsidR="008D5DDB" w:rsidRPr="00547320" w:rsidRDefault="008D5DDB" w:rsidP="002D40E6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D5DDB" w:rsidRPr="00547320" w14:paraId="4EDB27ED" w14:textId="77777777" w:rsidTr="002D40E6">
        <w:trPr>
          <w:trHeight w:val="2258"/>
          <w:jc w:val="center"/>
        </w:trPr>
        <w:tc>
          <w:tcPr>
            <w:tcW w:w="9356" w:type="dxa"/>
          </w:tcPr>
          <w:p w14:paraId="34B640A7" w14:textId="77777777" w:rsidR="008D5DDB" w:rsidRPr="00547320" w:rsidRDefault="008D5DDB" w:rsidP="005A4BEF">
            <w:pPr>
              <w:rPr>
                <w:szCs w:val="21"/>
              </w:rPr>
            </w:pPr>
          </w:p>
        </w:tc>
      </w:tr>
    </w:tbl>
    <w:p w14:paraId="48978018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FBDF" w14:textId="77777777" w:rsidR="00166A83" w:rsidRDefault="00166A83" w:rsidP="008D5DDB">
      <w:r>
        <w:separator/>
      </w:r>
    </w:p>
  </w:endnote>
  <w:endnote w:type="continuationSeparator" w:id="0">
    <w:p w14:paraId="352AF0EE" w14:textId="77777777" w:rsidR="00166A83" w:rsidRDefault="00166A83" w:rsidP="008D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ABCE" w14:textId="77777777" w:rsidR="00166A83" w:rsidRDefault="00166A83" w:rsidP="008D5DDB">
      <w:r>
        <w:separator/>
      </w:r>
    </w:p>
  </w:footnote>
  <w:footnote w:type="continuationSeparator" w:id="0">
    <w:p w14:paraId="434E6178" w14:textId="77777777" w:rsidR="00166A83" w:rsidRDefault="00166A83" w:rsidP="008D5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13"/>
    <w:rsid w:val="00074A38"/>
    <w:rsid w:val="00166A83"/>
    <w:rsid w:val="001F43E0"/>
    <w:rsid w:val="002C7713"/>
    <w:rsid w:val="002D40E6"/>
    <w:rsid w:val="005B2957"/>
    <w:rsid w:val="008D5DDB"/>
    <w:rsid w:val="00AF67BE"/>
    <w:rsid w:val="00B97630"/>
    <w:rsid w:val="00E7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85865"/>
  <w15:chartTrackingRefBased/>
  <w15:docId w15:val="{C9A3E979-22A0-40EE-AD7B-952AB623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DDB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DD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8D5DDB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5D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5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5DDB"/>
    <w:rPr>
      <w:sz w:val="18"/>
      <w:szCs w:val="18"/>
    </w:rPr>
  </w:style>
  <w:style w:type="character" w:customStyle="1" w:styleId="40">
    <w:name w:val="标题 4 字符"/>
    <w:basedOn w:val="a0"/>
    <w:link w:val="4"/>
    <w:rsid w:val="008D5DDB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8D5DDB"/>
    <w:rPr>
      <w:color w:val="808080"/>
    </w:rPr>
  </w:style>
  <w:style w:type="table" w:customStyle="1" w:styleId="1">
    <w:name w:val="网格型1"/>
    <w:basedOn w:val="a1"/>
    <w:next w:val="a8"/>
    <w:uiPriority w:val="59"/>
    <w:rsid w:val="008D5DD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8D5DDB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8D5DDB"/>
    <w:rPr>
      <w:b/>
      <w:bCs/>
      <w:sz w:val="32"/>
      <w:szCs w:val="32"/>
    </w:rPr>
  </w:style>
  <w:style w:type="table" w:styleId="a8">
    <w:name w:val="Table Grid"/>
    <w:basedOn w:val="a1"/>
    <w:uiPriority w:val="39"/>
    <w:rsid w:val="008D5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B6615DC7F74E0F808F957D4849BA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0F146A-C1A5-485C-AD78-23DFAA8FE172}"/>
      </w:docPartPr>
      <w:docPartBody>
        <w:p w:rsidR="0033725D" w:rsidRDefault="00F005DE" w:rsidP="00F005DE">
          <w:pPr>
            <w:pStyle w:val="A0B6615DC7F74E0F808F957D4849BA4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E084B9E2E2D4FD6A9EB431BB4C39D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BC5101-8BFC-4CA5-B6C4-9CD0FC2551B9}"/>
      </w:docPartPr>
      <w:docPartBody>
        <w:p w:rsidR="0033725D" w:rsidRDefault="00F005DE" w:rsidP="00F005DE">
          <w:pPr>
            <w:pStyle w:val="5E084B9E2E2D4FD6A9EB431BB4C39DF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903B60EBD404E8CBA0CF398306A4A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A3A6E2-3241-482D-99A3-BEDC0912E998}"/>
      </w:docPartPr>
      <w:docPartBody>
        <w:p w:rsidR="0033725D" w:rsidRDefault="00F005DE" w:rsidP="00F005DE">
          <w:pPr>
            <w:pStyle w:val="3903B60EBD404E8CBA0CF398306A4A5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2696A950FB947B48F5686F26551F2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552AD0-974F-4FB3-ABB6-61FC7A46E826}"/>
      </w:docPartPr>
      <w:docPartBody>
        <w:p w:rsidR="0033725D" w:rsidRDefault="00F005DE" w:rsidP="00F005DE">
          <w:pPr>
            <w:pStyle w:val="72696A950FB947B48F5686F26551F2D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5DE"/>
    <w:rsid w:val="0033725D"/>
    <w:rsid w:val="005B35D3"/>
    <w:rsid w:val="00693047"/>
    <w:rsid w:val="006D5DB2"/>
    <w:rsid w:val="00BB5F5B"/>
    <w:rsid w:val="00F0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05DE"/>
    <w:rPr>
      <w:color w:val="808080"/>
    </w:rPr>
  </w:style>
  <w:style w:type="paragraph" w:customStyle="1" w:styleId="A0B6615DC7F74E0F808F957D4849BA42">
    <w:name w:val="A0B6615DC7F74E0F808F957D4849BA42"/>
    <w:rsid w:val="00F005DE"/>
    <w:pPr>
      <w:widowControl w:val="0"/>
      <w:jc w:val="both"/>
    </w:pPr>
  </w:style>
  <w:style w:type="paragraph" w:customStyle="1" w:styleId="5E084B9E2E2D4FD6A9EB431BB4C39DF4">
    <w:name w:val="5E084B9E2E2D4FD6A9EB431BB4C39DF4"/>
    <w:rsid w:val="00F005DE"/>
    <w:pPr>
      <w:widowControl w:val="0"/>
      <w:jc w:val="both"/>
    </w:pPr>
  </w:style>
  <w:style w:type="paragraph" w:customStyle="1" w:styleId="3903B60EBD404E8CBA0CF398306A4A52">
    <w:name w:val="3903B60EBD404E8CBA0CF398306A4A52"/>
    <w:rsid w:val="00F005DE"/>
    <w:pPr>
      <w:widowControl w:val="0"/>
      <w:jc w:val="both"/>
    </w:pPr>
  </w:style>
  <w:style w:type="paragraph" w:customStyle="1" w:styleId="72696A950FB947B48F5686F26551F2D5">
    <w:name w:val="72696A950FB947B48F5686F26551F2D5"/>
    <w:rsid w:val="00F005D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6</cp:revision>
  <dcterms:created xsi:type="dcterms:W3CDTF">2019-07-12T07:58:00Z</dcterms:created>
  <dcterms:modified xsi:type="dcterms:W3CDTF">2023-03-05T14:58:00Z</dcterms:modified>
</cp:coreProperties>
</file>