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324B" w14:textId="77777777" w:rsidR="00E17454" w:rsidRPr="00343CEA" w:rsidRDefault="00E17454" w:rsidP="00E17454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建筑所有区域实施土建工程与装修工程一体化设计及施工。（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6A3A359E" w14:textId="77777777" w:rsidR="00E17454" w:rsidRDefault="00E17454" w:rsidP="00E1745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554"/>
        <w:gridCol w:w="2958"/>
        <w:gridCol w:w="1554"/>
        <w:gridCol w:w="1402"/>
      </w:tblGrid>
      <w:tr w:rsidR="00E17454" w:rsidRPr="009A5291" w14:paraId="0AEC61B1" w14:textId="77777777" w:rsidTr="005A4BEF">
        <w:trPr>
          <w:jc w:val="center"/>
        </w:trPr>
        <w:tc>
          <w:tcPr>
            <w:tcW w:w="828" w:type="dxa"/>
            <w:vMerge w:val="restart"/>
            <w:vAlign w:val="center"/>
          </w:tcPr>
          <w:p w14:paraId="5627EE73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14:paraId="54F39BE0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14:paraId="20AFC202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14:paraId="11B29435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:rsidR="00E17454" w:rsidRPr="009A5291" w14:paraId="0D89A3FE" w14:textId="77777777" w:rsidTr="005A4BEF">
        <w:trPr>
          <w:jc w:val="center"/>
        </w:trPr>
        <w:tc>
          <w:tcPr>
            <w:tcW w:w="828" w:type="dxa"/>
            <w:vMerge/>
            <w:vAlign w:val="center"/>
          </w:tcPr>
          <w:p w14:paraId="296C6BC4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14:paraId="3F6EF4FA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14:paraId="1EB8EC32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/>
            <w:vAlign w:val="center"/>
          </w:tcPr>
          <w:p w14:paraId="3749F7AE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/>
            <w:vAlign w:val="center"/>
          </w:tcPr>
          <w:p w14:paraId="2BAFACEC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:rsidR="00E17454" w:rsidRPr="009A5291" w14:paraId="51FC31AD" w14:textId="77777777" w:rsidTr="005A4BEF">
        <w:trPr>
          <w:jc w:val="center"/>
        </w:trPr>
        <w:tc>
          <w:tcPr>
            <w:tcW w:w="828" w:type="dxa"/>
            <w:vAlign w:val="center"/>
          </w:tcPr>
          <w:p w14:paraId="7464FAF9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14:paraId="60FD0908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14:paraId="66506B5E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14:paraId="3633F1D4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01D13573" w14:textId="77777777"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07DA17D0" w14:textId="77777777" w:rsidTr="005A4BEF">
        <w:trPr>
          <w:jc w:val="center"/>
        </w:trPr>
        <w:tc>
          <w:tcPr>
            <w:tcW w:w="828" w:type="dxa"/>
            <w:vAlign w:val="center"/>
          </w:tcPr>
          <w:p w14:paraId="530A9CD4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14:paraId="592F5FD5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14:paraId="097C6106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14:paraId="03A2D336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188D82A8" w14:textId="77777777" w:rsidR="00E17454" w:rsidRPr="009A5291" w:rsidRDefault="00E17454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34483962" w14:textId="77777777" w:rsidTr="005A4BEF">
        <w:trPr>
          <w:jc w:val="center"/>
        </w:trPr>
        <w:tc>
          <w:tcPr>
            <w:tcW w:w="828" w:type="dxa"/>
            <w:vAlign w:val="center"/>
          </w:tcPr>
          <w:p w14:paraId="54D0438E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14:paraId="54BC72E1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14:paraId="5C9008D7" w14:textId="77777777" w:rsidR="00E17454" w:rsidRPr="009A5291" w:rsidRDefault="00E17454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14:paraId="1CAFF78D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Content>
            <w:tc>
              <w:tcPr>
                <w:tcW w:w="1402" w:type="dxa"/>
                <w:vAlign w:val="center"/>
              </w:tcPr>
              <w:p w14:paraId="25B88EBA" w14:textId="39A146D5" w:rsidR="00E17454" w:rsidRPr="009A5291" w:rsidRDefault="00CA58C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E1745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17454" w:rsidRPr="009A5291" w14:paraId="44390C16" w14:textId="77777777" w:rsidTr="005A4BEF">
        <w:trPr>
          <w:jc w:val="center"/>
        </w:trPr>
        <w:tc>
          <w:tcPr>
            <w:tcW w:w="5340" w:type="dxa"/>
            <w:gridSpan w:val="3"/>
            <w:vAlign w:val="center"/>
          </w:tcPr>
          <w:p w14:paraId="51CE26D6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14:paraId="6CB4CF75" w14:textId="77777777" w:rsidR="00E17454" w:rsidRPr="009A5291" w:rsidRDefault="00E17454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9A5291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tc>
          <w:tcPr>
            <w:tcW w:w="1402" w:type="dxa"/>
            <w:vAlign w:val="center"/>
          </w:tcPr>
          <w:p w14:paraId="6F87B509" w14:textId="7B272F8B" w:rsidR="00E17454" w:rsidRPr="009A5291" w:rsidRDefault="0000000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934509362"/>
                <w:placeholder>
                  <w:docPart w:val="92ADE46E65BF4169A4FFB80C91403D94"/>
                </w:placeholder>
                <w:text/>
              </w:sdtPr>
              <w:sdtContent>
                <w:r w:rsidR="00E1745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CA58CF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</w:tr>
    </w:tbl>
    <w:p w14:paraId="5B917E88" w14:textId="77777777"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7B01FBD" w14:textId="77777777"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1</w:t>
      </w:r>
      <w:r w:rsidRPr="009A5291">
        <w:rPr>
          <w:rFonts w:ascii="Times New Roman" w:eastAsiaTheme="majorEastAsia" w:hAnsi="Times New Roman" w:cs="Times New Roman"/>
        </w:rPr>
        <w:t>）住宅总户数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681967577"/>
          <w:placeholder>
            <w:docPart w:val="D21B2B02B2614F71B750AF5A339BE449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，实施土建与装修一体化设计施工的户数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803376460"/>
          <w:placeholder>
            <w:docPart w:val="C16FA021F855483BAD2F45404D453125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 </w:t>
      </w:r>
      <w:r w:rsidRPr="009A5291">
        <w:rPr>
          <w:rFonts w:ascii="Times New Roman" w:eastAsiaTheme="majorEastAsia" w:hAnsi="Times New Roman" w:cs="Times New Roman"/>
        </w:rPr>
        <w:t>，装修比例</w:t>
      </w:r>
      <w:r w:rsidRPr="009A5291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088304786"/>
          <w:placeholder>
            <w:docPart w:val="C91494AE0A364A49B30262399BE86B0F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  <w:u w:val="single"/>
        </w:rPr>
        <w:t xml:space="preserve">  </w:t>
      </w:r>
      <w:r w:rsidRPr="009A5291">
        <w:rPr>
          <w:rFonts w:ascii="Times New Roman" w:eastAsiaTheme="majorEastAsia" w:hAnsi="Times New Roman" w:cs="Times New Roman"/>
        </w:rPr>
        <w:t>。</w:t>
      </w:r>
    </w:p>
    <w:p w14:paraId="3ABE8AEC" w14:textId="0B5BD2AD" w:rsidR="00E17454" w:rsidRPr="009A5291" w:rsidRDefault="00E17454" w:rsidP="00E17454">
      <w:pPr>
        <w:spacing w:line="288" w:lineRule="auto"/>
        <w:rPr>
          <w:rFonts w:ascii="Times New Roman" w:eastAsiaTheme="majorEastAsia" w:hAnsi="Times New Roman" w:cs="Times New Roman"/>
        </w:rPr>
      </w:pPr>
      <w:r w:rsidRPr="009A5291">
        <w:rPr>
          <w:rFonts w:ascii="Times New Roman" w:eastAsiaTheme="majorEastAsia" w:hAnsi="Times New Roman" w:cs="Times New Roman"/>
        </w:rPr>
        <w:t>2</w:t>
      </w:r>
      <w:r w:rsidRPr="009A5291">
        <w:rPr>
          <w:rFonts w:ascii="Times New Roman" w:eastAsiaTheme="majorEastAsia" w:hAnsi="Times New Roman" w:cs="Times New Roman"/>
        </w:rPr>
        <w:t>）公共建筑总建筑面积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1595750149"/>
          <w:placeholder>
            <w:docPart w:val="988663ECE926415AABA93B562C9AB3EF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</w:t>
          </w:r>
          <w:r w:rsidR="00CA58CF">
            <w:rPr>
              <w:rFonts w:ascii="Times New Roman" w:eastAsiaTheme="majorEastAsia" w:hAnsi="Times New Roman" w:cs="Times New Roman"/>
              <w:u w:val="single"/>
            </w:rPr>
            <w:t>5039.69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，实施土建与装修一体化设计施工的面积</w:t>
      </w:r>
      <w:sdt>
        <w:sdtPr>
          <w:rPr>
            <w:rFonts w:ascii="Times New Roman" w:eastAsiaTheme="majorEastAsia" w:hAnsi="Times New Roman" w:cs="Times New Roman"/>
            <w:u w:val="single"/>
          </w:rPr>
          <w:id w:val="408581382"/>
          <w:placeholder>
            <w:docPart w:val="B7E5F452CDEB48FE9A10E63A5E0537BE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 xml:space="preserve"> m</w:t>
      </w:r>
      <w:r w:rsidRPr="009A5291">
        <w:rPr>
          <w:rFonts w:ascii="Times New Roman" w:eastAsiaTheme="majorEastAsia" w:hAnsi="Times New Roman" w:cs="Times New Roman"/>
          <w:vertAlign w:val="superscript"/>
        </w:rPr>
        <w:t>2</w:t>
      </w:r>
      <w:r w:rsidRPr="009A5291">
        <w:rPr>
          <w:rFonts w:ascii="Times New Roman" w:eastAsiaTheme="majorEastAsia" w:hAnsi="Times New Roman" w:cs="Times New Roman"/>
        </w:rPr>
        <w:t>，装修比例</w:t>
      </w:r>
      <w:sdt>
        <w:sdtPr>
          <w:rPr>
            <w:rFonts w:ascii="Times New Roman" w:eastAsiaTheme="majorEastAsia" w:hAnsi="Times New Roman" w:cs="Times New Roman"/>
            <w:u w:val="single"/>
          </w:rPr>
          <w:id w:val="-1419018913"/>
          <w:placeholder>
            <w:docPart w:val="1E99021CAC58487BA491B86989342467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9A5291">
        <w:rPr>
          <w:rFonts w:ascii="Times New Roman" w:eastAsiaTheme="majorEastAsia" w:hAnsi="Times New Roman" w:cs="Times New Roman"/>
        </w:rPr>
        <w:t>。</w:t>
      </w:r>
    </w:p>
    <w:p w14:paraId="3AE463EA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D87D43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项目土建和装修一体化的设计、施工情况。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14:paraId="4EE27D34" w14:textId="77777777" w:rsidTr="007176C2">
        <w:trPr>
          <w:trHeight w:val="2178"/>
          <w:jc w:val="center"/>
        </w:trPr>
        <w:tc>
          <w:tcPr>
            <w:tcW w:w="9356" w:type="dxa"/>
          </w:tcPr>
          <w:p w14:paraId="66D9DC3A" w14:textId="77777777" w:rsidR="00E17454" w:rsidRPr="00547320" w:rsidRDefault="00E17454" w:rsidP="005A4BEF">
            <w:pPr>
              <w:rPr>
                <w:szCs w:val="21"/>
              </w:rPr>
            </w:pPr>
          </w:p>
        </w:tc>
      </w:tr>
    </w:tbl>
    <w:p w14:paraId="61EA0F74" w14:textId="77777777" w:rsidR="00E17454" w:rsidRPr="00547320" w:rsidRDefault="00E17454" w:rsidP="00E17454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5FADA1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94E72F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）土建</w:t>
      </w:r>
      <w:r>
        <w:rPr>
          <w:rFonts w:ascii="Times New Roman" w:eastAsiaTheme="majorEastAsia" w:hAnsi="Times New Roman" w:cs="Times New Roman" w:hint="eastAsia"/>
        </w:rPr>
        <w:t>、</w:t>
      </w:r>
      <w:proofErr w:type="gramStart"/>
      <w:r>
        <w:rPr>
          <w:rFonts w:ascii="Times New Roman" w:eastAsiaTheme="majorEastAsia" w:hAnsi="Times New Roman" w:cs="Times New Roman"/>
        </w:rPr>
        <w:t>机电</w:t>
      </w:r>
      <w:r w:rsidRPr="00397117">
        <w:rPr>
          <w:rFonts w:ascii="Times New Roman" w:eastAsiaTheme="majorEastAsia" w:hAnsi="Times New Roman" w:cs="Times New Roman" w:hint="eastAsia"/>
        </w:rPr>
        <w:t>各</w:t>
      </w:r>
      <w:proofErr w:type="gramEnd"/>
      <w:r w:rsidRPr="00397117">
        <w:rPr>
          <w:rFonts w:ascii="Times New Roman" w:eastAsiaTheme="majorEastAsia" w:hAnsi="Times New Roman" w:cs="Times New Roman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</w:t>
      </w:r>
      <w:r w:rsidRPr="00397117">
        <w:rPr>
          <w:rFonts w:ascii="Times New Roman" w:eastAsiaTheme="majorEastAsia" w:hAnsi="Times New Roman" w:cs="Times New Roman"/>
        </w:rPr>
        <w:t>工图</w:t>
      </w:r>
      <w:r w:rsidRPr="00397117">
        <w:rPr>
          <w:rFonts w:ascii="Times New Roman" w:eastAsiaTheme="majorEastAsia" w:hAnsi="Times New Roman" w:cs="Times New Roman" w:hint="eastAsia"/>
        </w:rPr>
        <w:t>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14:paraId="7B75CCEA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）装修竣工图及设计说明、材料采购清单、装修施工方案、施工过程控制文件以及验收文件；</w:t>
      </w:r>
    </w:p>
    <w:p w14:paraId="71431ADA" w14:textId="77777777" w:rsidR="00E17454" w:rsidRPr="00397117" w:rsidRDefault="00E17454" w:rsidP="00E1745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）装修过程和竣工后的影像文件。</w:t>
      </w:r>
    </w:p>
    <w:p w14:paraId="366A0220" w14:textId="77777777" w:rsidR="00E17454" w:rsidRPr="00547320" w:rsidRDefault="00E17454" w:rsidP="00E1745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17454" w:rsidRPr="00547320" w14:paraId="07D83FA2" w14:textId="77777777" w:rsidTr="007176C2">
        <w:trPr>
          <w:trHeight w:val="1887"/>
          <w:jc w:val="center"/>
        </w:trPr>
        <w:tc>
          <w:tcPr>
            <w:tcW w:w="9356" w:type="dxa"/>
          </w:tcPr>
          <w:p w14:paraId="1BE052E1" w14:textId="77777777" w:rsidR="00E17454" w:rsidRPr="00547320" w:rsidRDefault="00E17454" w:rsidP="005A4BEF">
            <w:pPr>
              <w:rPr>
                <w:szCs w:val="21"/>
              </w:rPr>
            </w:pPr>
          </w:p>
        </w:tc>
      </w:tr>
    </w:tbl>
    <w:p w14:paraId="0E0DDEA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C18E" w14:textId="77777777" w:rsidR="005C2683" w:rsidRDefault="005C2683" w:rsidP="00E17454">
      <w:r>
        <w:separator/>
      </w:r>
    </w:p>
  </w:endnote>
  <w:endnote w:type="continuationSeparator" w:id="0">
    <w:p w14:paraId="6DF45C49" w14:textId="77777777" w:rsidR="005C2683" w:rsidRDefault="005C2683" w:rsidP="00E1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845D" w14:textId="77777777" w:rsidR="005C2683" w:rsidRDefault="005C2683" w:rsidP="00E17454">
      <w:r>
        <w:separator/>
      </w:r>
    </w:p>
  </w:footnote>
  <w:footnote w:type="continuationSeparator" w:id="0">
    <w:p w14:paraId="5BB053A2" w14:textId="77777777" w:rsidR="005C2683" w:rsidRDefault="005C2683" w:rsidP="00E1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EF"/>
    <w:rsid w:val="00074A38"/>
    <w:rsid w:val="005C2683"/>
    <w:rsid w:val="007176C2"/>
    <w:rsid w:val="007C00EF"/>
    <w:rsid w:val="00A50547"/>
    <w:rsid w:val="00CA58CF"/>
    <w:rsid w:val="00E17454"/>
    <w:rsid w:val="00F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00435"/>
  <w15:chartTrackingRefBased/>
  <w15:docId w15:val="{52C71594-A728-49DB-BBBF-6FE5715F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5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1745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454"/>
    <w:rPr>
      <w:sz w:val="18"/>
      <w:szCs w:val="18"/>
    </w:rPr>
  </w:style>
  <w:style w:type="character" w:customStyle="1" w:styleId="40">
    <w:name w:val="标题 4 字符"/>
    <w:basedOn w:val="a0"/>
    <w:link w:val="4"/>
    <w:rsid w:val="00E17454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1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17454"/>
    <w:rPr>
      <w:color w:val="808080"/>
    </w:rPr>
  </w:style>
  <w:style w:type="table" w:customStyle="1" w:styleId="1">
    <w:name w:val="网格型1"/>
    <w:basedOn w:val="a1"/>
    <w:next w:val="a7"/>
    <w:uiPriority w:val="59"/>
    <w:rsid w:val="00E174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1745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1745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B42BBDF924DC99F1E8CFBD4DF38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BE2970-2600-47C8-82D5-70F7EC6AF8CA}"/>
      </w:docPartPr>
      <w:docPartBody>
        <w:p w:rsidR="00535DB5" w:rsidRDefault="005A331A" w:rsidP="005A331A">
          <w:pPr>
            <w:pStyle w:val="52DB42BBDF924DC99F1E8CFBD4DF38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36F8A0-3AE9-4F33-B3C1-D037D4757570}"/>
      </w:docPartPr>
      <w:docPartBody>
        <w:p w:rsidR="00535DB5" w:rsidRDefault="005A331A" w:rsidP="005A331A">
          <w:pPr>
            <w:pStyle w:val="994D3DE1A03B43B7ACEC9669ECEC1C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6613FA-47AA-4AB4-A621-92992E2652ED}"/>
      </w:docPartPr>
      <w:docPartBody>
        <w:p w:rsidR="00535DB5" w:rsidRDefault="005A331A" w:rsidP="005A331A">
          <w:pPr>
            <w:pStyle w:val="4B143AE5FB1749CE9C511468895ADF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4AB0FF-5682-4BBA-B4AA-1B9C1E4D4A44}"/>
      </w:docPartPr>
      <w:docPartBody>
        <w:p w:rsidR="00535DB5" w:rsidRDefault="005A331A" w:rsidP="005A331A">
          <w:pPr>
            <w:pStyle w:val="92ADE46E65BF4169A4FFB80C91403D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1A53D3-0739-4484-A5A7-5333B5043DA7}"/>
      </w:docPartPr>
      <w:docPartBody>
        <w:p w:rsidR="00535DB5" w:rsidRDefault="005A331A" w:rsidP="005A331A">
          <w:pPr>
            <w:pStyle w:val="D21B2B02B2614F71B750AF5A339BE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E7FA2-5A9B-4F8A-9FC5-F67A1F7DB619}"/>
      </w:docPartPr>
      <w:docPartBody>
        <w:p w:rsidR="00535DB5" w:rsidRDefault="005A331A" w:rsidP="005A331A">
          <w:pPr>
            <w:pStyle w:val="C16FA021F855483BAD2F45404D453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0B26D8-A720-46A5-8A8E-BE194EC6B648}"/>
      </w:docPartPr>
      <w:docPartBody>
        <w:p w:rsidR="00535DB5" w:rsidRDefault="005A331A" w:rsidP="005A331A">
          <w:pPr>
            <w:pStyle w:val="C91494AE0A364A49B30262399BE86B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5D73F2-AE00-4996-A0ED-2000B14F645D}"/>
      </w:docPartPr>
      <w:docPartBody>
        <w:p w:rsidR="00535DB5" w:rsidRDefault="005A331A" w:rsidP="005A331A">
          <w:pPr>
            <w:pStyle w:val="988663ECE926415AABA93B562C9AB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B20E46-25AB-4CDE-A0DC-65C801BA8199}"/>
      </w:docPartPr>
      <w:docPartBody>
        <w:p w:rsidR="00535DB5" w:rsidRDefault="005A331A" w:rsidP="005A331A">
          <w:pPr>
            <w:pStyle w:val="B7E5F452CDEB48FE9A10E63A5E0537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B88796-80CB-4BE0-B525-1541843CF7CF}"/>
      </w:docPartPr>
      <w:docPartBody>
        <w:p w:rsidR="00535DB5" w:rsidRDefault="005A331A" w:rsidP="005A331A">
          <w:pPr>
            <w:pStyle w:val="1E99021CAC58487BA491B869893424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1A"/>
    <w:rsid w:val="002933D8"/>
    <w:rsid w:val="00535DB5"/>
    <w:rsid w:val="005A331A"/>
    <w:rsid w:val="00845F17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31A"/>
    <w:rPr>
      <w:color w:val="808080"/>
    </w:rPr>
  </w:style>
  <w:style w:type="paragraph" w:customStyle="1" w:styleId="52DB42BBDF924DC99F1E8CFBD4DF3862">
    <w:name w:val="52DB42BBDF924DC99F1E8CFBD4DF3862"/>
    <w:rsid w:val="005A331A"/>
    <w:pPr>
      <w:widowControl w:val="0"/>
      <w:jc w:val="both"/>
    </w:pPr>
  </w:style>
  <w:style w:type="paragraph" w:customStyle="1" w:styleId="994D3DE1A03B43B7ACEC9669ECEC1C2C">
    <w:name w:val="994D3DE1A03B43B7ACEC9669ECEC1C2C"/>
    <w:rsid w:val="005A331A"/>
    <w:pPr>
      <w:widowControl w:val="0"/>
      <w:jc w:val="both"/>
    </w:pPr>
  </w:style>
  <w:style w:type="paragraph" w:customStyle="1" w:styleId="4B143AE5FB1749CE9C511468895ADF1C">
    <w:name w:val="4B143AE5FB1749CE9C511468895ADF1C"/>
    <w:rsid w:val="005A331A"/>
    <w:pPr>
      <w:widowControl w:val="0"/>
      <w:jc w:val="both"/>
    </w:pPr>
  </w:style>
  <w:style w:type="paragraph" w:customStyle="1" w:styleId="92ADE46E65BF4169A4FFB80C91403D94">
    <w:name w:val="92ADE46E65BF4169A4FFB80C91403D94"/>
    <w:rsid w:val="005A331A"/>
    <w:pPr>
      <w:widowControl w:val="0"/>
      <w:jc w:val="both"/>
    </w:pPr>
  </w:style>
  <w:style w:type="paragraph" w:customStyle="1" w:styleId="D21B2B02B2614F71B750AF5A339BE449">
    <w:name w:val="D21B2B02B2614F71B750AF5A339BE449"/>
    <w:rsid w:val="005A331A"/>
    <w:pPr>
      <w:widowControl w:val="0"/>
      <w:jc w:val="both"/>
    </w:pPr>
  </w:style>
  <w:style w:type="paragraph" w:customStyle="1" w:styleId="C16FA021F855483BAD2F45404D453125">
    <w:name w:val="C16FA021F855483BAD2F45404D453125"/>
    <w:rsid w:val="005A331A"/>
    <w:pPr>
      <w:widowControl w:val="0"/>
      <w:jc w:val="both"/>
    </w:pPr>
  </w:style>
  <w:style w:type="paragraph" w:customStyle="1" w:styleId="C91494AE0A364A49B30262399BE86B0F">
    <w:name w:val="C91494AE0A364A49B30262399BE86B0F"/>
    <w:rsid w:val="005A331A"/>
    <w:pPr>
      <w:widowControl w:val="0"/>
      <w:jc w:val="both"/>
    </w:pPr>
  </w:style>
  <w:style w:type="paragraph" w:customStyle="1" w:styleId="988663ECE926415AABA93B562C9AB3EF">
    <w:name w:val="988663ECE926415AABA93B562C9AB3EF"/>
    <w:rsid w:val="005A331A"/>
    <w:pPr>
      <w:widowControl w:val="0"/>
      <w:jc w:val="both"/>
    </w:pPr>
  </w:style>
  <w:style w:type="paragraph" w:customStyle="1" w:styleId="B7E5F452CDEB48FE9A10E63A5E0537BE">
    <w:name w:val="B7E5F452CDEB48FE9A10E63A5E0537BE"/>
    <w:rsid w:val="005A331A"/>
    <w:pPr>
      <w:widowControl w:val="0"/>
      <w:jc w:val="both"/>
    </w:pPr>
  </w:style>
  <w:style w:type="paragraph" w:customStyle="1" w:styleId="1E99021CAC58487BA491B86989342467">
    <w:name w:val="1E99021CAC58487BA491B86989342467"/>
    <w:rsid w:val="005A33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2019-07-12T08:11:00Z</dcterms:created>
  <dcterms:modified xsi:type="dcterms:W3CDTF">2023-02-28T12:26:00Z</dcterms:modified>
</cp:coreProperties>
</file>