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89D9" w14:textId="678205E1" w:rsidR="004A026B" w:rsidRPr="004A026B" w:rsidRDefault="004A026B" w:rsidP="004A026B">
      <w:pPr>
        <w:jc w:val="center"/>
        <w:rPr>
          <w:sz w:val="28"/>
          <w:szCs w:val="28"/>
        </w:rPr>
      </w:pPr>
      <w:r w:rsidRPr="004A026B">
        <w:rPr>
          <w:rFonts w:hint="eastAsia"/>
          <w:sz w:val="28"/>
          <w:szCs w:val="28"/>
        </w:rPr>
        <w:t>设计说明</w:t>
      </w:r>
    </w:p>
    <w:p w14:paraId="0E61D3BE" w14:textId="6D5085EB" w:rsidR="000A62C1" w:rsidRDefault="00C06927" w:rsidP="00C06927">
      <w:pPr>
        <w:ind w:firstLine="420"/>
      </w:pPr>
      <w:r w:rsidRPr="00C06927">
        <w:rPr>
          <w:rFonts w:hint="eastAsia"/>
        </w:rPr>
        <w:t>本设计主要改造</w:t>
      </w:r>
      <w:r>
        <w:rPr>
          <w:rFonts w:hint="eastAsia"/>
        </w:rPr>
        <w:t>南京晨光1</w:t>
      </w:r>
      <w:r>
        <w:t>865</w:t>
      </w:r>
      <w:r w:rsidRPr="00C06927">
        <w:t>产业园的两座锯齿形屋顶的厂房，建筑面积为11545.9</w:t>
      </w:r>
      <w:r>
        <w:rPr>
          <w:rFonts w:hint="eastAsia"/>
        </w:rPr>
        <w:t>平方米</w:t>
      </w:r>
      <w:r w:rsidRPr="00C06927">
        <w:t>，占地面积为</w:t>
      </w:r>
      <w:r>
        <w:t>13000</w:t>
      </w:r>
      <w:r>
        <w:rPr>
          <w:rFonts w:hint="eastAsia"/>
        </w:rPr>
        <w:t>平方米</w:t>
      </w:r>
      <w:r w:rsidRPr="00C06927">
        <w:t>。将以保留厂房的历史风貌和后疫情时代下功能的相互转化为前提，从通风设计和空间改造两方面入手进行设计。</w:t>
      </w:r>
    </w:p>
    <w:p w14:paraId="04AB6F86" w14:textId="77777777" w:rsidR="00C06927" w:rsidRDefault="00C06927" w:rsidP="00C06927">
      <w:pPr>
        <w:ind w:firstLine="420"/>
      </w:pPr>
      <w:r w:rsidRPr="00C06927">
        <w:t xml:space="preserve">空间改造：将现有厂房改造为适合多家公司和周边人群共同使用的多功能性建筑。保留建筑的外围护结构、内部结构，在内部暴露建筑屋架，保留建筑的历史痕迹。对内部空间进行灵活划分，包括健身区、办公区、商业区、展览区等。每个大小不同的功能空间有单独的通风系统，保证能够进行自由的“呼吸”。考虑到后疫情时代，将日常生活下的功能空间进行快速转换，保证临时性的“方舱”正常使用。 </w:t>
      </w:r>
    </w:p>
    <w:p w14:paraId="2D6761A0" w14:textId="73EA7585" w:rsidR="00C06927" w:rsidRDefault="00C06927" w:rsidP="00C06927">
      <w:pPr>
        <w:ind w:firstLine="420"/>
        <w:rPr>
          <w:rFonts w:hint="eastAsia"/>
        </w:rPr>
      </w:pPr>
      <w:r w:rsidRPr="00C06927">
        <w:t>通风设计：采用全新风机组，新风与排风彻底分开，</w:t>
      </w:r>
      <w:r w:rsidRPr="00C06927">
        <w:rPr>
          <w:rFonts w:hint="eastAsia"/>
        </w:rPr>
        <w:t>板式热交换器具备</w:t>
      </w:r>
      <w:r w:rsidRPr="00C06927">
        <w:t xml:space="preserve"> 80% 热回收功能，即使从室外 100% 引入新鲜空气，也极少消耗能源，彻底杜绝各独立空间的交叉感染。对于厂房建筑（高大空间场所），可采用下部送风（地送风）方式，将处理过的空气直接送至人员活动区，满足热舒适度要求。此外，采用</w:t>
      </w:r>
      <w:proofErr w:type="gramStart"/>
      <w:r w:rsidRPr="00C06927">
        <w:t>下部送</w:t>
      </w:r>
      <w:proofErr w:type="gramEnd"/>
      <w:r w:rsidRPr="00C06927">
        <w:t>风时，风管可布置在地下，不影响各独立空间的灵活分隔。 采用倾斜式太阳能烟囱，屋面顶部的大面积玻璃使得烟囱通道内空气吸收更多热量，上升的气流从侧面的风口排出，新鲜空气从外窗或送风管道进入室内，实现气流循环。同时，太阳光线通过屋顶玻璃经烟囱通道多次反射进入室内，可提供</w:t>
      </w:r>
      <w:r w:rsidRPr="00C06927">
        <w:rPr>
          <w:rFonts w:hint="eastAsia"/>
        </w:rPr>
        <w:t>一定的采光功能</w:t>
      </w:r>
    </w:p>
    <w:sectPr w:rsidR="00C069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9A24" w14:textId="77777777" w:rsidR="00FD70B9" w:rsidRDefault="00FD70B9" w:rsidP="00C06927">
      <w:r>
        <w:separator/>
      </w:r>
    </w:p>
  </w:endnote>
  <w:endnote w:type="continuationSeparator" w:id="0">
    <w:p w14:paraId="6C753DD8" w14:textId="77777777" w:rsidR="00FD70B9" w:rsidRDefault="00FD70B9" w:rsidP="00C0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721B" w14:textId="77777777" w:rsidR="00FD70B9" w:rsidRDefault="00FD70B9" w:rsidP="00C06927">
      <w:r>
        <w:separator/>
      </w:r>
    </w:p>
  </w:footnote>
  <w:footnote w:type="continuationSeparator" w:id="0">
    <w:p w14:paraId="0468A206" w14:textId="77777777" w:rsidR="00FD70B9" w:rsidRDefault="00FD70B9" w:rsidP="00C06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71"/>
    <w:rsid w:val="00040971"/>
    <w:rsid w:val="000A62C1"/>
    <w:rsid w:val="000F1DF1"/>
    <w:rsid w:val="002165C4"/>
    <w:rsid w:val="004A026B"/>
    <w:rsid w:val="00697866"/>
    <w:rsid w:val="00A108B8"/>
    <w:rsid w:val="00C06927"/>
    <w:rsid w:val="00FD7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16B7"/>
  <w15:chartTrackingRefBased/>
  <w15:docId w15:val="{248D8F9B-2DE2-40D0-8373-806CC16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9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6927"/>
    <w:rPr>
      <w:sz w:val="18"/>
      <w:szCs w:val="18"/>
    </w:rPr>
  </w:style>
  <w:style w:type="paragraph" w:styleId="a5">
    <w:name w:val="footer"/>
    <w:basedOn w:val="a"/>
    <w:link w:val="a6"/>
    <w:uiPriority w:val="99"/>
    <w:unhideWhenUsed/>
    <w:rsid w:val="00C06927"/>
    <w:pPr>
      <w:tabs>
        <w:tab w:val="center" w:pos="4153"/>
        <w:tab w:val="right" w:pos="8306"/>
      </w:tabs>
      <w:snapToGrid w:val="0"/>
      <w:jc w:val="left"/>
    </w:pPr>
    <w:rPr>
      <w:sz w:val="18"/>
      <w:szCs w:val="18"/>
    </w:rPr>
  </w:style>
  <w:style w:type="character" w:customStyle="1" w:styleId="a6">
    <w:name w:val="页脚 字符"/>
    <w:basedOn w:val="a0"/>
    <w:link w:val="a5"/>
    <w:uiPriority w:val="99"/>
    <w:rsid w:val="00C069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艺敏</dc:creator>
  <cp:keywords/>
  <dc:description/>
  <cp:lastModifiedBy>艺敏</cp:lastModifiedBy>
  <cp:revision>3</cp:revision>
  <dcterms:created xsi:type="dcterms:W3CDTF">2023-03-04T08:18:00Z</dcterms:created>
  <dcterms:modified xsi:type="dcterms:W3CDTF">2023-03-04T08:25:00Z</dcterms:modified>
</cp:coreProperties>
</file>