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before="312" w:beforeLines="100" w:line="180" w:lineRule="atLeast"/>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rPr>
          <w:rFonts w:ascii="宋体" w:hAnsi="宋体"/>
          <w:b/>
          <w:bCs/>
          <w:lang w:val="en-US"/>
        </w:rPr>
      </w:pPr>
    </w:p>
    <w:p>
      <w:pPr>
        <w:spacing w:line="180" w:lineRule="atLeast"/>
        <w:rPr>
          <w:rFonts w:ascii="宋体" w:hAnsi="宋体"/>
          <w:b/>
          <w:bCs/>
          <w:lang w:val="en-US"/>
        </w:rPr>
      </w:pPr>
    </w:p>
    <w:p>
      <w:pPr>
        <w:spacing w:line="180" w:lineRule="atLeast"/>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工程名称</w:t>
            </w:r>
          </w:p>
        </w:tc>
        <w:tc>
          <w:tcPr>
            <w:tcW w:w="3780" w:type="dxa"/>
            <w:noWrap w:val="0"/>
            <w:vAlign w:val="top"/>
          </w:tcPr>
          <w:p>
            <w:pPr>
              <w:jc w:val="both"/>
              <w:rPr>
                <w:rFonts w:ascii="宋体" w:hAnsi="宋体"/>
                <w:szCs w:val="21"/>
              </w:rPr>
            </w:pPr>
            <w:r>
              <w:rPr>
                <w:rFonts w:hint="eastAsia" w:ascii="宋体" w:hAnsi="宋体"/>
                <w:szCs w:val="21"/>
              </w:rPr>
              <w:t>重庆石马河街道TOD方案设计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工程地点</w:t>
            </w:r>
          </w:p>
        </w:tc>
        <w:tc>
          <w:tcPr>
            <w:tcW w:w="3780" w:type="dxa"/>
            <w:noWrap w:val="0"/>
            <w:vAlign w:val="top"/>
          </w:tcPr>
          <w:p>
            <w:pPr>
              <w:jc w:val="both"/>
              <w:rPr>
                <w:rFonts w:ascii="宋体" w:hAnsi="宋体"/>
                <w:szCs w:val="21"/>
              </w:rPr>
            </w:pPr>
            <w:bookmarkStart w:id="0" w:name="地理位置"/>
            <w:r>
              <w:t>重庆-重庆</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设计编号</w:t>
            </w:r>
          </w:p>
        </w:tc>
        <w:tc>
          <w:tcPr>
            <w:tcW w:w="3780" w:type="dxa"/>
            <w:noWrap w:val="0"/>
            <w:vAlign w:val="top"/>
          </w:tcPr>
          <w:p>
            <w:pPr>
              <w:jc w:val="both"/>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建设单位</w:t>
            </w:r>
          </w:p>
        </w:tc>
        <w:tc>
          <w:tcPr>
            <w:tcW w:w="3780" w:type="dxa"/>
            <w:noWrap w:val="0"/>
            <w:vAlign w:val="top"/>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设计单位</w:t>
            </w:r>
          </w:p>
        </w:tc>
        <w:tc>
          <w:tcPr>
            <w:tcW w:w="3780" w:type="dxa"/>
            <w:noWrap w:val="0"/>
            <w:vAlign w:val="top"/>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设 计 人</w:t>
            </w:r>
          </w:p>
        </w:tc>
        <w:tc>
          <w:tcPr>
            <w:tcW w:w="3780" w:type="dxa"/>
            <w:noWrap w:val="0"/>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校 对 人</w:t>
            </w:r>
          </w:p>
        </w:tc>
        <w:tc>
          <w:tcPr>
            <w:tcW w:w="3780" w:type="dxa"/>
            <w:noWrap w:val="0"/>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审 核 人</w:t>
            </w:r>
          </w:p>
        </w:tc>
        <w:tc>
          <w:tcPr>
            <w:tcW w:w="3780" w:type="dxa"/>
            <w:noWrap w:val="0"/>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noWrap w:val="0"/>
            <w:vAlign w:val="top"/>
          </w:tcPr>
          <w:p>
            <w:pPr>
              <w:jc w:val="both"/>
              <w:rPr>
                <w:rFonts w:ascii="宋体" w:hAnsi="宋体"/>
                <w:szCs w:val="21"/>
              </w:rPr>
            </w:pPr>
            <w:r>
              <w:rPr>
                <w:rFonts w:hint="eastAsia" w:ascii="宋体" w:hAnsi="宋体"/>
                <w:szCs w:val="21"/>
              </w:rPr>
              <w:t>设计日期</w:t>
            </w:r>
          </w:p>
        </w:tc>
        <w:tc>
          <w:tcPr>
            <w:tcW w:w="3780" w:type="dxa"/>
            <w:noWrap w:val="0"/>
            <w:vAlign w:val="top"/>
          </w:tcPr>
          <w:p>
            <w:pPr>
              <w:rPr>
                <w:rFonts w:ascii="宋体" w:hAnsi="宋体"/>
                <w:szCs w:val="21"/>
              </w:rPr>
            </w:pPr>
            <w:bookmarkStart w:id="4" w:name="报告日期"/>
            <w:r>
              <w:rPr>
                <w:rFonts w:hint="eastAsia" w:ascii="宋体" w:hAnsi="宋体"/>
                <w:szCs w:val="21"/>
              </w:rPr>
              <w:t>202</w:t>
            </w:r>
            <w:r>
              <w:rPr>
                <w:rFonts w:ascii="宋体" w:hAnsi="宋体"/>
                <w:szCs w:val="21"/>
              </w:rPr>
              <w:t>2</w:t>
            </w:r>
            <w:r>
              <w:rPr>
                <w:rFonts w:hint="eastAsia" w:ascii="宋体" w:hAnsi="宋体"/>
                <w:szCs w:val="21"/>
              </w:rPr>
              <w:t>年</w:t>
            </w:r>
            <w:r>
              <w:rPr>
                <w:rFonts w:ascii="宋体" w:hAnsi="宋体"/>
                <w:szCs w:val="21"/>
              </w:rPr>
              <w:t>12</w:t>
            </w:r>
            <w:r>
              <w:rPr>
                <w:rFonts w:hint="eastAsia" w:ascii="宋体" w:hAnsi="宋体"/>
                <w:szCs w:val="21"/>
              </w:rPr>
              <w:t>月</w:t>
            </w:r>
            <w:r>
              <w:rPr>
                <w:rFonts w:ascii="宋体" w:hAnsi="宋体"/>
                <w:szCs w:val="21"/>
              </w:rPr>
              <w:t>07</w:t>
            </w:r>
            <w:r>
              <w:rPr>
                <w:rFonts w:hint="eastAsia" w:ascii="宋体" w:hAnsi="宋体"/>
                <w:szCs w:val="21"/>
              </w:rPr>
              <w:t>日</w:t>
            </w:r>
            <w:bookmarkEnd w:id="4"/>
          </w:p>
        </w:tc>
      </w:tr>
    </w:tbl>
    <w:p>
      <w:pPr>
        <w:rPr>
          <w:rFonts w:ascii="黑体" w:hAnsi="黑体" w:eastAsia="黑体"/>
          <w:bCs/>
          <w:sz w:val="28"/>
          <w:szCs w:val="28"/>
        </w:rPr>
      </w:pPr>
    </w:p>
    <w:p>
      <w:pPr>
        <w:rPr>
          <w:rFonts w:ascii="黑体" w:hAnsi="黑体" w:eastAsia="黑体"/>
          <w:b/>
          <w:bCs/>
          <w:sz w:val="30"/>
          <w:szCs w:val="32"/>
        </w:rPr>
      </w:pPr>
      <w:bookmarkStart w:id="5" w:name="二维码"/>
      <w:bookmarkEnd w:id="5"/>
      <w:r>
        <w:rPr>
          <w:lang w:val="en-US"/>
        </w:rPr>
        <w:drawing>
          <wp:inline distT="0" distB="0" distL="0" distR="0">
            <wp:extent cx="2019300" cy="20193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
                    <a:stretch>
                      <a:fillRect/>
                    </a:stretch>
                  </pic:blipFill>
                  <pic:spPr>
                    <a:xfrm>
                      <a:off x="0" y="0"/>
                      <a:ext cx="2019512" cy="2019512"/>
                    </a:xfrm>
                    <a:prstGeom prst="rect">
                      <a:avLst/>
                    </a:prstGeom>
                  </pic:spPr>
                </pic:pic>
              </a:graphicData>
            </a:graphic>
          </wp:inline>
        </w:drawing>
      </w:r>
    </w:p>
    <w:p>
      <w:pPr>
        <w:rPr>
          <w:rFonts w:ascii="黑体" w:hAnsi="黑体" w:eastAsia="黑体"/>
          <w:b/>
          <w:bCs/>
          <w:sz w:val="30"/>
          <w:szCs w:val="32"/>
        </w:rPr>
      </w:pPr>
    </w:p>
    <w:p>
      <w:pP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pPr>
            <w:r>
              <w:rPr>
                <w:rFonts w:hint="eastAsia"/>
              </w:rPr>
              <w:t>采用软件</w:t>
            </w:r>
          </w:p>
        </w:tc>
        <w:tc>
          <w:tcPr>
            <w:tcW w:w="3780" w:type="dxa"/>
            <w:shd w:val="clear" w:color="auto" w:fill="auto"/>
            <w:vAlign w:val="center"/>
          </w:tcPr>
          <w:p>
            <w:bookmarkStart w:id="6" w:name="采用软件"/>
            <w:r>
              <w:rPr>
                <w:rFonts w:hint="eastAsia"/>
              </w:rPr>
              <w:t>采光分析DALI2022</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软件版本</w:t>
            </w:r>
          </w:p>
        </w:tc>
        <w:tc>
          <w:tcPr>
            <w:tcW w:w="3780" w:type="dxa"/>
            <w:vAlign w:val="center"/>
          </w:tcPr>
          <w:p>
            <w:pPr>
              <w:rPr>
                <w:szCs w:val="18"/>
              </w:rPr>
            </w:pPr>
            <w:bookmarkStart w:id="7" w:name="软件版本"/>
            <w:r>
              <w:rPr>
                <w:szCs w:val="18"/>
              </w:rPr>
              <w:t>20210404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研发单位</w:t>
            </w:r>
          </w:p>
        </w:tc>
        <w:tc>
          <w:tcPr>
            <w:tcW w:w="3780" w:type="dxa"/>
            <w:vAlign w:val="center"/>
          </w:tcPr>
          <w:p>
            <w:pPr>
              <w:rPr>
                <w:szCs w:val="18"/>
              </w:rPr>
            </w:pPr>
            <w:bookmarkStart w:id="8" w:name="研发单位"/>
            <w:r>
              <w:rPr>
                <w:rFonts w:hint="eastAsia"/>
                <w:szCs w:val="18"/>
              </w:rPr>
              <w:t>北京绿建软件股份有限公司</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ind w:firstLine="0" w:firstLineChars="0"/>
              <w:jc w:val="both"/>
              <w:rPr>
                <w:szCs w:val="18"/>
              </w:rPr>
            </w:pPr>
            <w:r>
              <w:rPr>
                <w:rFonts w:hint="eastAsia"/>
                <w:szCs w:val="18"/>
              </w:rPr>
              <w:t>正版授权码</w:t>
            </w:r>
          </w:p>
        </w:tc>
        <w:tc>
          <w:tcPr>
            <w:tcW w:w="3780" w:type="dxa"/>
            <w:shd w:val="clear" w:color="auto" w:fill="auto"/>
            <w:vAlign w:val="center"/>
          </w:tcPr>
          <w:p>
            <w:pPr>
              <w:rPr>
                <w:szCs w:val="18"/>
              </w:rPr>
            </w:pPr>
            <w:bookmarkStart w:id="9" w:name="正版授权码"/>
            <w:r>
              <w:t>T18056198568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ind w:firstLine="0" w:firstLineChars="0"/>
              <w:jc w:val="both"/>
              <w:rPr>
                <w:szCs w:val="18"/>
              </w:rPr>
            </w:pPr>
            <w:r>
              <w:rPr>
                <w:rFonts w:hint="eastAsia"/>
                <w:szCs w:val="18"/>
              </w:rPr>
              <w:t>服务热线</w:t>
            </w:r>
          </w:p>
        </w:tc>
        <w:tc>
          <w:tcPr>
            <w:tcW w:w="3780" w:type="dxa"/>
            <w:shd w:val="clear" w:color="auto" w:fill="auto"/>
            <w:vAlign w:val="center"/>
          </w:tcPr>
          <w:p>
            <w:pPr>
              <w:rPr>
                <w:szCs w:val="18"/>
              </w:rPr>
            </w:pPr>
            <w:r>
              <w:rPr>
                <w:rFonts w:hint="eastAsia"/>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4"/>
        <w:gridCol w:w="3116"/>
        <w:gridCol w:w="3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bookmarkStart w:id="10" w:name="建筑概况表"/>
            <w:r>
              <w:rPr>
                <w:rFonts w:hint="eastAsia" w:ascii="宋体" w:hAnsi="宋体"/>
                <w:lang w:val="en-US"/>
              </w:rPr>
              <w:t>工程名称</w:t>
            </w:r>
          </w:p>
        </w:tc>
        <w:tc>
          <w:tcPr>
            <w:tcW w:w="6073" w:type="dxa"/>
            <w:gridSpan w:val="2"/>
            <w:noWrap w:val="0"/>
            <w:vAlign w:val="top"/>
          </w:tcPr>
          <w:p>
            <w:pPr>
              <w:pStyle w:val="3"/>
              <w:ind w:firstLine="0" w:firstLineChars="0"/>
              <w:rPr>
                <w:rFonts w:ascii="宋体" w:hAnsi="宋体"/>
                <w:lang w:val="en-US"/>
              </w:rPr>
            </w:pPr>
            <w:r>
              <w:rPr>
                <w:rFonts w:hint="eastAsia"/>
              </w:rPr>
              <w:t>重庆石马河街道TOD方案设计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ascii="宋体" w:hAnsi="宋体"/>
                <w:lang w:val="en-US"/>
              </w:rPr>
              <w:t>工程地点</w:t>
            </w:r>
          </w:p>
        </w:tc>
        <w:tc>
          <w:tcPr>
            <w:tcW w:w="6073" w:type="dxa"/>
            <w:gridSpan w:val="2"/>
            <w:noWrap w:val="0"/>
            <w:vAlign w:val="top"/>
          </w:tcPr>
          <w:p>
            <w:pPr>
              <w:pStyle w:val="3"/>
              <w:ind w:firstLine="0" w:firstLineChars="0"/>
              <w:rPr>
                <w:rFonts w:ascii="宋体" w:hAnsi="宋体"/>
                <w:lang w:val="en-US"/>
              </w:rPr>
            </w:pPr>
            <w:bookmarkStart w:id="11" w:name="工程地点"/>
            <w:r>
              <w:t>重庆-重庆</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ascii="宋体" w:hAnsi="宋体"/>
                <w:lang w:val="en-US"/>
              </w:rPr>
              <w:t>地理位置</w:t>
            </w:r>
          </w:p>
        </w:tc>
        <w:tc>
          <w:tcPr>
            <w:tcW w:w="3034" w:type="dxa"/>
            <w:noWrap w:val="0"/>
            <w:vAlign w:val="top"/>
          </w:tcPr>
          <w:p>
            <w:pPr>
              <w:pStyle w:val="3"/>
              <w:ind w:firstLine="0" w:firstLineChars="0"/>
              <w:rPr>
                <w:rFonts w:ascii="宋体" w:hAnsi="宋体"/>
                <w:lang w:val="en-US"/>
              </w:rPr>
            </w:pPr>
            <w:r>
              <w:rPr>
                <w:rFonts w:hint="eastAsia" w:ascii="宋体" w:hAnsi="宋体"/>
                <w:lang w:val="en-US"/>
              </w:rPr>
              <w:t>北纬：</w:t>
            </w:r>
            <w:bookmarkStart w:id="12" w:name="纬度"/>
            <w:r>
              <w:rPr>
                <w:rFonts w:hint="eastAsia" w:ascii="宋体" w:hAnsi="宋体"/>
                <w:lang w:val="en-US"/>
              </w:rPr>
              <w:t>29.58</w:t>
            </w:r>
            <w:bookmarkEnd w:id="12"/>
            <w:r>
              <w:rPr>
                <w:rFonts w:hint="eastAsia" w:ascii="宋体" w:hAnsi="宋体"/>
                <w:lang w:val="en-US"/>
              </w:rPr>
              <w:t>°</w:t>
            </w:r>
          </w:p>
        </w:tc>
        <w:tc>
          <w:tcPr>
            <w:tcW w:w="3039" w:type="dxa"/>
            <w:noWrap w:val="0"/>
            <w:vAlign w:val="top"/>
          </w:tcPr>
          <w:p>
            <w:pPr>
              <w:pStyle w:val="3"/>
              <w:ind w:firstLine="0" w:firstLineChars="0"/>
              <w:rPr>
                <w:rFonts w:ascii="宋体" w:hAnsi="宋体"/>
                <w:lang w:val="en-US"/>
              </w:rPr>
            </w:pPr>
            <w:r>
              <w:rPr>
                <w:rFonts w:hint="eastAsia" w:ascii="宋体" w:hAnsi="宋体"/>
                <w:lang w:val="en-US"/>
              </w:rPr>
              <w:t>东经：</w:t>
            </w:r>
            <w:bookmarkStart w:id="13" w:name="经度"/>
            <w:r>
              <w:rPr>
                <w:rFonts w:hint="eastAsia" w:ascii="宋体" w:hAnsi="宋体"/>
                <w:lang w:val="en-US"/>
              </w:rPr>
              <w:t>106.47</w:t>
            </w:r>
            <w:bookmarkEnd w:id="13"/>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ascii="宋体" w:hAnsi="宋体"/>
                <w:lang w:val="en-US"/>
              </w:rPr>
              <w:t>建筑面积</w:t>
            </w:r>
          </w:p>
        </w:tc>
        <w:tc>
          <w:tcPr>
            <w:tcW w:w="6073" w:type="dxa"/>
            <w:gridSpan w:val="2"/>
            <w:noWrap w:val="0"/>
            <w:vAlign w:val="top"/>
          </w:tcPr>
          <w:p>
            <w:pPr>
              <w:pStyle w:val="3"/>
              <w:ind w:firstLine="0" w:firstLineChars="0"/>
              <w:rPr>
                <w:rFonts w:ascii="宋体" w:hAnsi="宋体"/>
                <w:lang w:val="en-US"/>
              </w:rPr>
            </w:pPr>
            <w:r>
              <w:rPr>
                <w:rFonts w:hint="eastAsia" w:ascii="宋体" w:hAnsi="宋体"/>
                <w:lang w:val="en-US"/>
              </w:rPr>
              <w:t>地上</w:t>
            </w:r>
            <w:r>
              <w:rPr>
                <w:rFonts w:ascii="宋体" w:hAnsi="宋体"/>
                <w:lang w:val="en-US"/>
              </w:rPr>
              <w:t>107546.28</w:t>
            </w:r>
            <w:r>
              <w:rPr>
                <w:rFonts w:hint="eastAsia" w:ascii="宋体" w:hAnsi="宋体"/>
              </w:rPr>
              <w:t>㎡</w:t>
            </w:r>
            <w:r>
              <w:rPr>
                <w:rFonts w:hint="eastAsia" w:ascii="宋体" w:hAnsi="宋体"/>
                <w:lang w:val="en-US"/>
              </w:rPr>
              <w:t xml:space="preserve">    地下</w:t>
            </w:r>
            <w:bookmarkStart w:id="14" w:name="地下建筑面积"/>
            <w:r>
              <w:rPr>
                <w:rFonts w:hint="eastAsia" w:ascii="宋体" w:hAnsi="宋体"/>
                <w:lang w:val="en-US"/>
              </w:rPr>
              <w:t>0</w:t>
            </w:r>
            <w:bookmarkEnd w:id="14"/>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ascii="宋体" w:hAnsi="宋体"/>
                <w:lang w:val="en-US"/>
              </w:rPr>
              <w:t>建筑层数</w:t>
            </w:r>
          </w:p>
        </w:tc>
        <w:tc>
          <w:tcPr>
            <w:tcW w:w="6073" w:type="dxa"/>
            <w:gridSpan w:val="2"/>
            <w:noWrap w:val="0"/>
            <w:vAlign w:val="top"/>
          </w:tcPr>
          <w:p>
            <w:pPr>
              <w:pStyle w:val="3"/>
              <w:ind w:firstLine="0" w:firstLineChars="0"/>
              <w:rPr>
                <w:rFonts w:ascii="宋体" w:hAnsi="宋体"/>
                <w:lang w:val="en-US"/>
              </w:rPr>
            </w:pPr>
            <w:r>
              <w:rPr>
                <w:rFonts w:hint="eastAsia" w:ascii="宋体" w:hAnsi="宋体"/>
                <w:lang w:val="en-US"/>
              </w:rPr>
              <w:t>地上</w:t>
            </w:r>
            <w:r>
              <w:rPr>
                <w:rFonts w:ascii="宋体" w:hAnsi="宋体"/>
                <w:lang w:val="en-US"/>
              </w:rPr>
              <w:t>22</w:t>
            </w:r>
            <w:r>
              <w:rPr>
                <w:rFonts w:hint="eastAsia" w:ascii="宋体" w:hAnsi="宋体"/>
                <w:lang w:val="en-US"/>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ascii="宋体" w:hAnsi="宋体"/>
                <w:lang w:val="en-US"/>
              </w:rPr>
              <w:t>建筑高度</w:t>
            </w:r>
          </w:p>
        </w:tc>
        <w:tc>
          <w:tcPr>
            <w:tcW w:w="6073" w:type="dxa"/>
            <w:gridSpan w:val="2"/>
            <w:noWrap w:val="0"/>
            <w:vAlign w:val="top"/>
          </w:tcPr>
          <w:p>
            <w:pPr>
              <w:pStyle w:val="3"/>
              <w:ind w:firstLine="0" w:firstLineChars="0"/>
              <w:rPr>
                <w:rFonts w:ascii="宋体" w:hAnsi="宋体"/>
                <w:lang w:val="en-US"/>
              </w:rPr>
            </w:pPr>
            <w:bookmarkStart w:id="16" w:name="地上建筑高度"/>
            <w:r>
              <w:rPr>
                <w:rFonts w:ascii="宋体" w:hAnsi="宋体"/>
                <w:lang w:val="en-US"/>
              </w:rPr>
              <w:t>93</w:t>
            </w:r>
            <w:r>
              <w:rPr>
                <w:rFonts w:hint="eastAsia" w:ascii="宋体" w:hAnsi="宋体"/>
                <w:lang w:val="en-US"/>
              </w:rPr>
              <w:t>.0</w:t>
            </w:r>
            <w:bookmarkEnd w:id="16"/>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rPr>
              <w:t>建筑（节能计算）体积</w:t>
            </w:r>
          </w:p>
        </w:tc>
        <w:tc>
          <w:tcPr>
            <w:tcW w:w="6073" w:type="dxa"/>
            <w:gridSpan w:val="2"/>
            <w:noWrap w:val="0"/>
            <w:vAlign w:val="top"/>
          </w:tcPr>
          <w:p>
            <w:pPr>
              <w:pStyle w:val="3"/>
              <w:ind w:firstLine="0" w:firstLineChars="0"/>
              <w:rPr>
                <w:rFonts w:ascii="宋体" w:hAnsi="宋体"/>
                <w:lang w:val="en-US"/>
              </w:rPr>
            </w:pPr>
            <w:r>
              <w:t>459985.01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rPr>
              <w:t>建筑（节能计算）外表面积</w:t>
            </w:r>
          </w:p>
        </w:tc>
        <w:tc>
          <w:tcPr>
            <w:tcW w:w="6073" w:type="dxa"/>
            <w:gridSpan w:val="2"/>
            <w:noWrap w:val="0"/>
            <w:vAlign w:val="top"/>
          </w:tcPr>
          <w:p>
            <w:pPr>
              <w:pStyle w:val="3"/>
              <w:ind w:firstLine="0" w:firstLineChars="0"/>
              <w:rPr>
                <w:rFonts w:ascii="宋体" w:hAnsi="宋体"/>
                <w:lang w:val="en-US"/>
              </w:rPr>
            </w:pPr>
            <w:r>
              <w:t>53283.56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ascii="宋体" w:hAnsi="宋体"/>
                <w:lang w:val="en-US"/>
              </w:rPr>
              <w:t>北向</w:t>
            </w:r>
            <w:r>
              <w:rPr>
                <w:rFonts w:ascii="宋体" w:hAnsi="宋体"/>
                <w:lang w:val="en-US"/>
              </w:rPr>
              <w:t>角度</w:t>
            </w:r>
          </w:p>
        </w:tc>
        <w:tc>
          <w:tcPr>
            <w:tcW w:w="6073" w:type="dxa"/>
            <w:gridSpan w:val="2"/>
            <w:noWrap w:val="0"/>
            <w:vAlign w:val="top"/>
          </w:tcPr>
          <w:p>
            <w:pPr>
              <w:pStyle w:val="3"/>
              <w:ind w:firstLine="0" w:firstLineChars="0"/>
              <w:rPr>
                <w:rFonts w:ascii="宋体" w:hAnsi="宋体"/>
                <w:lang w:val="en-US"/>
              </w:rPr>
            </w:pPr>
            <w:r>
              <w:t>126.3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ascii="宋体" w:hAnsi="宋体"/>
                <w:lang w:val="en-US"/>
              </w:rPr>
              <w:t>结构类型</w:t>
            </w:r>
          </w:p>
        </w:tc>
        <w:tc>
          <w:tcPr>
            <w:tcW w:w="6073" w:type="dxa"/>
            <w:gridSpan w:val="2"/>
            <w:noWrap w:val="0"/>
            <w:vAlign w:val="top"/>
          </w:tcPr>
          <w:p>
            <w:pPr>
              <w:pStyle w:val="3"/>
              <w:ind w:firstLine="0" w:firstLineChars="0"/>
              <w:rPr>
                <w:rFonts w:ascii="宋体" w:hAnsi="宋体"/>
                <w:lang w:val="en-US"/>
              </w:rPr>
            </w:pPr>
            <w:bookmarkStart w:id="17" w:name="结构类型"/>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rPr>
              <w:t>外墙太阳辐射吸收系数</w:t>
            </w:r>
          </w:p>
        </w:tc>
        <w:tc>
          <w:tcPr>
            <w:tcW w:w="6073" w:type="dxa"/>
            <w:gridSpan w:val="2"/>
            <w:noWrap w:val="0"/>
            <w:vAlign w:val="top"/>
          </w:tcPr>
          <w:p>
            <w:pPr>
              <w:pStyle w:val="3"/>
              <w:ind w:firstLine="0" w:firstLineChars="0"/>
              <w:rPr>
                <w:rFonts w:ascii="宋体" w:hAnsi="宋体"/>
                <w:lang w:val="en-US"/>
              </w:rPr>
            </w:pPr>
            <w:bookmarkStart w:id="18" w:name="外墙ρ"/>
            <w:r>
              <w:rPr>
                <w:rFonts w:hint="eastAsia"/>
              </w:rPr>
              <w:t>0.</w:t>
            </w:r>
            <w:bookmarkEnd w:id="18"/>
            <w: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rPr>
              <w:t>屋顶太阳辐射吸收系数</w:t>
            </w:r>
          </w:p>
        </w:tc>
        <w:tc>
          <w:tcPr>
            <w:tcW w:w="6073" w:type="dxa"/>
            <w:gridSpan w:val="2"/>
            <w:noWrap w:val="0"/>
            <w:vAlign w:val="top"/>
          </w:tcPr>
          <w:p>
            <w:pPr>
              <w:pStyle w:val="3"/>
              <w:ind w:firstLine="0" w:firstLineChars="0"/>
              <w:rPr>
                <w:rFonts w:ascii="宋体" w:hAnsi="宋体"/>
                <w:lang w:val="en-US"/>
              </w:rPr>
            </w:pPr>
            <w:bookmarkStart w:id="19" w:name="屋顶ρ"/>
            <w:r>
              <w:rPr>
                <w:rFonts w:hint="eastAsia"/>
              </w:rPr>
              <w:t>0.75</w:t>
            </w:r>
            <w:bookmarkEnd w:id="19"/>
          </w:p>
        </w:tc>
      </w:tr>
      <w:bookmarkEnd w:id="10"/>
    </w:tbl>
    <w:p>
      <w:pPr>
        <w:rPr>
          <w:lang w:val="en-US"/>
        </w:rPr>
      </w:pPr>
    </w:p>
    <w:p>
      <w:pPr>
        <w:pStyle w:val="3"/>
        <w:ind w:firstLine="266" w:firstLineChars="95"/>
        <w:jc w:val="center"/>
        <w:rPr>
          <w:b/>
          <w:bCs/>
          <w:kern w:val="32"/>
          <w:sz w:val="28"/>
          <w:szCs w:val="28"/>
          <w:lang w:val="en-US"/>
        </w:rPr>
      </w:pPr>
    </w:p>
    <w:p>
      <w:pPr>
        <w:pStyle w:val="2"/>
      </w:pPr>
      <w:r>
        <w:rPr>
          <w:rFonts w:hint="eastAsia"/>
        </w:rPr>
        <w:t>设计依据</w:t>
      </w:r>
    </w:p>
    <w:p>
      <w:pPr>
        <w:numPr>
          <w:ilvl w:val="0"/>
          <w:numId w:val="2"/>
        </w:numPr>
        <w:jc w:val="left"/>
        <w:rPr>
          <w:lang w:val="en-US"/>
        </w:rPr>
      </w:pPr>
      <w:r>
        <w:rPr>
          <w:rFonts w:hint="eastAsia"/>
          <w:lang w:val="en-US"/>
        </w:rPr>
        <w:t>《绿色建筑评价标准》 GB50378-201</w:t>
      </w:r>
      <w:r>
        <w:rPr>
          <w:lang w:val="en-US"/>
        </w:rPr>
        <w:t>9</w:t>
      </w:r>
    </w:p>
    <w:p>
      <w:pPr>
        <w:numPr>
          <w:ilvl w:val="0"/>
          <w:numId w:val="2"/>
        </w:numPr>
        <w:jc w:val="left"/>
        <w:rPr>
          <w:lang w:val="en-US"/>
        </w:rPr>
      </w:pPr>
      <w:r>
        <w:rPr>
          <w:rFonts w:hint="eastAsia"/>
          <w:lang w:val="en-US"/>
        </w:rPr>
        <w:t xml:space="preserve">《建筑采光设计标准》 </w:t>
      </w:r>
      <w:bookmarkStart w:id="20" w:name="采光标准"/>
      <w:r>
        <w:rPr>
          <w:lang w:val="en-US"/>
        </w:rPr>
        <w:t>GB50033-2013</w:t>
      </w:r>
      <w:bookmarkEnd w:id="20"/>
    </w:p>
    <w:p>
      <w:pPr>
        <w:numPr>
          <w:ilvl w:val="0"/>
          <w:numId w:val="2"/>
        </w:numPr>
        <w:jc w:val="left"/>
        <w:rPr>
          <w:lang w:val="en-US"/>
        </w:rPr>
      </w:pPr>
      <w:r>
        <w:rPr>
          <w:lang w:val="en-US"/>
        </w:rPr>
        <w:t>《绿色建筑评价标准</w:t>
      </w:r>
      <w:r>
        <w:rPr>
          <w:rFonts w:hint="eastAsia"/>
          <w:lang w:val="en-US"/>
        </w:rPr>
        <w:t>技术细则2019</w:t>
      </w:r>
      <w:r>
        <w:rPr>
          <w:lang w:val="en-US"/>
        </w:rPr>
        <w:t>》</w:t>
      </w:r>
    </w:p>
    <w:p>
      <w:pPr>
        <w:numPr>
          <w:ilvl w:val="0"/>
          <w:numId w:val="2"/>
        </w:numPr>
        <w:jc w:val="left"/>
        <w:rPr>
          <w:lang w:val="en-US"/>
        </w:rPr>
      </w:pPr>
      <w:r>
        <w:rPr>
          <w:lang w:val="en-US"/>
        </w:rPr>
        <w:t>《采光测量方法》GB/T5699-2017</w:t>
      </w:r>
    </w:p>
    <w:p>
      <w:pPr>
        <w:pStyle w:val="3"/>
        <w:ind w:firstLine="420"/>
        <w:rPr>
          <w:rFonts w:ascii="宋体" w:hAnsi="宋体"/>
          <w:lang w:val="en-US"/>
        </w:rPr>
      </w:pPr>
    </w:p>
    <w:p>
      <w:pPr>
        <w:pStyle w:val="2"/>
      </w:pPr>
      <w:r>
        <w:rPr>
          <w:rFonts w:hint="eastAsia"/>
        </w:rPr>
        <w:t>分析</w:t>
      </w:r>
      <w:r>
        <w:t>目的</w:t>
      </w:r>
    </w:p>
    <w:p>
      <w:pPr>
        <w:ind w:firstLine="420" w:firstLineChars="200"/>
        <w:jc w:val="left"/>
      </w:pPr>
      <w:r>
        <w:rPr>
          <w:rFonts w:hint="eastAsia"/>
        </w:rPr>
        <w:t>通过采光分析计算，评价本项目的建筑内区采光情况</w:t>
      </w:r>
      <w:r>
        <w:t>，</w:t>
      </w:r>
      <w:r>
        <w:rPr>
          <w:rFonts w:hint="eastAsia"/>
        </w:rPr>
        <w:t>评估</w:t>
      </w:r>
      <w:r>
        <w:t>该建筑采光</w:t>
      </w:r>
      <w:r>
        <w:rPr>
          <w:rFonts w:hint="eastAsia"/>
        </w:rPr>
        <w:t>设计是否达到《绿色建筑评价标准</w:t>
      </w:r>
      <w:r>
        <w:t>》的5.2.8</w:t>
      </w:r>
      <w:r>
        <w:rPr>
          <w:rFonts w:hint="eastAsia"/>
        </w:rPr>
        <w:t>条对内区采光的得分要求。</w:t>
      </w:r>
    </w:p>
    <w:p>
      <w:pPr>
        <w:pStyle w:val="2"/>
      </w:pPr>
      <w:r>
        <w:rPr>
          <w:rFonts w:hint="eastAsia"/>
        </w:rPr>
        <w:t>标准</w:t>
      </w:r>
      <w:r>
        <w:t>要求</w:t>
      </w:r>
    </w:p>
    <w:p>
      <w:pPr>
        <w:pStyle w:val="14"/>
        <w:numPr>
          <w:ilvl w:val="0"/>
          <w:numId w:val="3"/>
        </w:numPr>
        <w:spacing w:line="420" w:lineRule="auto"/>
        <w:ind w:firstLineChars="0"/>
        <w:jc w:val="left"/>
        <w:rPr>
          <w:b/>
          <w:sz w:val="21"/>
          <w:szCs w:val="21"/>
        </w:rPr>
      </w:pPr>
      <w:r>
        <w:rPr>
          <w:rFonts w:ascii="Times New Roman" w:hAnsi="Times New Roman"/>
          <w:b/>
          <w:sz w:val="21"/>
          <w:szCs w:val="21"/>
        </w:rPr>
        <w:t>《绿色建筑评价标准》</w:t>
      </w:r>
      <w:r>
        <w:rPr>
          <w:rFonts w:ascii="微软雅黑" w:hAnsi="微软雅黑"/>
          <w:b/>
          <w:sz w:val="21"/>
          <w:szCs w:val="21"/>
        </w:rPr>
        <w:t>GB50378-2019</w:t>
      </w:r>
    </w:p>
    <w:p>
      <w:pPr>
        <w:ind w:left="210" w:leftChars="100"/>
        <w:jc w:val="left"/>
      </w:pPr>
      <w:r>
        <w:t xml:space="preserve">5. 2. 8 </w:t>
      </w:r>
      <w:r>
        <w:rPr>
          <w:rFonts w:hint="eastAsia"/>
        </w:rPr>
        <w:t>充分利用天然光，评价总分值为</w:t>
      </w:r>
      <w:r>
        <w:t xml:space="preserve">12 </w:t>
      </w:r>
      <w:r>
        <w:rPr>
          <w:rFonts w:hint="eastAsia"/>
        </w:rPr>
        <w:t>分，并按下列规则分别评分并累计：</w:t>
      </w:r>
    </w:p>
    <w:p>
      <w:pPr>
        <w:ind w:left="210" w:leftChars="100" w:firstLine="420" w:firstLineChars="200"/>
        <w:jc w:val="left"/>
      </w:pPr>
      <w:r>
        <w:t xml:space="preserve">2 </w:t>
      </w:r>
      <w:r>
        <w:rPr>
          <w:rFonts w:hint="eastAsia"/>
        </w:rPr>
        <w:t>公共建筑按下列规则分别评分并累计：</w:t>
      </w:r>
    </w:p>
    <w:p>
      <w:pPr>
        <w:ind w:left="840" w:leftChars="400"/>
        <w:jc w:val="left"/>
      </w:pPr>
      <w:r>
        <w:t xml:space="preserve">1) </w:t>
      </w:r>
      <w:r>
        <w:rPr>
          <w:rFonts w:hint="eastAsia"/>
        </w:rPr>
        <w:t>内区采光系数满足采光要求的面积比例达到</w:t>
      </w:r>
      <w:bookmarkStart w:id="21" w:name="达标率评价要求"/>
      <w:r>
        <w:t>60%</w:t>
      </w:r>
      <w:bookmarkEnd w:id="21"/>
      <w:r>
        <w:t xml:space="preserve">, </w:t>
      </w:r>
      <w:r>
        <w:rPr>
          <w:rFonts w:hint="eastAsia"/>
        </w:rPr>
        <w:t>得</w:t>
      </w:r>
      <w:bookmarkStart w:id="22" w:name="达标率评价分值"/>
      <w:r>
        <w:t>3</w:t>
      </w:r>
      <w:bookmarkEnd w:id="22"/>
      <w:r>
        <w:t xml:space="preserve"> </w:t>
      </w:r>
      <w:r>
        <w:rPr>
          <w:rFonts w:hint="eastAsia"/>
        </w:rPr>
        <w:t>分；</w:t>
      </w:r>
    </w:p>
    <w:p>
      <w:pPr>
        <w:ind w:left="840" w:leftChars="400"/>
        <w:jc w:val="left"/>
      </w:pPr>
      <w:r>
        <w:t xml:space="preserve">2) </w:t>
      </w:r>
      <w:r>
        <w:rPr>
          <w:rFonts w:hint="eastAsia"/>
        </w:rPr>
        <w:t>地下空间平均采光系数不小于</w:t>
      </w:r>
      <w:r>
        <w:t xml:space="preserve">0.5% </w:t>
      </w:r>
      <w:r>
        <w:rPr>
          <w:rFonts w:hint="eastAsia"/>
        </w:rPr>
        <w:t>的面积与地下室首层面积的比例达到</w:t>
      </w:r>
      <w:r>
        <w:t xml:space="preserve">10% </w:t>
      </w:r>
      <w:r>
        <w:rPr>
          <w:rFonts w:hint="eastAsia"/>
        </w:rPr>
        <w:t>以上，得</w:t>
      </w:r>
      <w:r>
        <w:t xml:space="preserve">3 </w:t>
      </w:r>
      <w:r>
        <w:rPr>
          <w:rFonts w:hint="eastAsia"/>
        </w:rPr>
        <w:t>分；</w:t>
      </w:r>
    </w:p>
    <w:p>
      <w:pPr>
        <w:ind w:left="840" w:leftChars="400"/>
        <w:jc w:val="left"/>
      </w:pPr>
      <w:r>
        <w:t xml:space="preserve">3) </w:t>
      </w:r>
      <w:r>
        <w:rPr>
          <w:rFonts w:hint="eastAsia"/>
        </w:rPr>
        <w:t>室内主要功能空间至少</w:t>
      </w:r>
      <w:r>
        <w:t xml:space="preserve">60% </w:t>
      </w:r>
      <w:r>
        <w:rPr>
          <w:rFonts w:hint="eastAsia"/>
        </w:rPr>
        <w:t>面积比例区域的采光照度值</w:t>
      </w:r>
      <w:r>
        <w:t>不低千采光要求的小</w:t>
      </w:r>
      <w:r>
        <w:rPr>
          <w:rFonts w:hint="eastAsia"/>
        </w:rPr>
        <w:t>时</w:t>
      </w:r>
      <w:r>
        <w:t xml:space="preserve">数平均不少于4h/d, </w:t>
      </w:r>
      <w:r>
        <w:rPr>
          <w:rFonts w:hint="eastAsia"/>
        </w:rPr>
        <w:t>得</w:t>
      </w:r>
      <w:r>
        <w:t xml:space="preserve">3 </w:t>
      </w:r>
      <w:r>
        <w:rPr>
          <w:rFonts w:hint="eastAsia"/>
        </w:rPr>
        <w:t>分。</w:t>
      </w:r>
    </w:p>
    <w:p>
      <w:pPr>
        <w:pStyle w:val="14"/>
        <w:numPr>
          <w:ilvl w:val="0"/>
          <w:numId w:val="3"/>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360" w:lineRule="auto"/>
        <w:ind w:left="482"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420" w:lineRule="auto"/>
        <w:ind w:left="902" w:hanging="420" w:firstLineChars="0"/>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pPr>
            <w:r>
              <w:rPr>
                <w:rFonts w:hint="eastAsia"/>
              </w:rPr>
              <w:t>光气候区</w:t>
            </w:r>
          </w:p>
        </w:tc>
        <w:tc>
          <w:tcPr>
            <w:tcW w:w="1314" w:type="dxa"/>
            <w:vAlign w:val="center"/>
          </w:tcPr>
          <w:p>
            <w:pPr>
              <w:widowControl w:val="0"/>
            </w:pPr>
            <w:r>
              <w:rPr>
                <w:rFonts w:hint="eastAsia"/>
              </w:rPr>
              <w:t>Ⅰ</w:t>
            </w:r>
          </w:p>
        </w:tc>
        <w:tc>
          <w:tcPr>
            <w:tcW w:w="1314" w:type="dxa"/>
            <w:vAlign w:val="center"/>
          </w:tcPr>
          <w:p>
            <w:pPr>
              <w:widowControl w:val="0"/>
            </w:pPr>
            <w:r>
              <w:rPr>
                <w:rFonts w:hint="eastAsia"/>
              </w:rPr>
              <w:t>Ⅱ</w:t>
            </w:r>
          </w:p>
        </w:tc>
        <w:tc>
          <w:tcPr>
            <w:tcW w:w="1314" w:type="dxa"/>
            <w:vAlign w:val="center"/>
          </w:tcPr>
          <w:p>
            <w:pPr>
              <w:widowControl w:val="0"/>
            </w:pPr>
            <w:r>
              <w:rPr>
                <w:rFonts w:hint="eastAsia"/>
              </w:rPr>
              <w:t>Ⅲ</w:t>
            </w:r>
          </w:p>
        </w:tc>
        <w:tc>
          <w:tcPr>
            <w:tcW w:w="1314" w:type="dxa"/>
            <w:vAlign w:val="center"/>
          </w:tcPr>
          <w:p>
            <w:pPr>
              <w:widowControl w:val="0"/>
            </w:pPr>
            <w:r>
              <w:rPr>
                <w:rFonts w:hint="eastAsia"/>
              </w:rPr>
              <w:t>Ⅳ</w:t>
            </w:r>
          </w:p>
        </w:tc>
        <w:tc>
          <w:tcPr>
            <w:tcW w:w="1315" w:type="dxa"/>
            <w:vAlign w:val="center"/>
          </w:tcPr>
          <w:p>
            <w:pPr>
              <w:widowControl w:val="0"/>
            </w:pPr>
            <w:r>
              <w:rPr>
                <w:rFonts w:hint="eastAsia"/>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pPr>
            <w:r>
              <w:rPr>
                <w:rFonts w:hint="eastAsia"/>
              </w:rPr>
              <w:t>K值</w:t>
            </w:r>
          </w:p>
        </w:tc>
        <w:tc>
          <w:tcPr>
            <w:tcW w:w="1314" w:type="dxa"/>
            <w:vAlign w:val="center"/>
          </w:tcPr>
          <w:p>
            <w:pPr>
              <w:widowControl w:val="0"/>
            </w:pPr>
            <w:r>
              <w:rPr>
                <w:rFonts w:hint="eastAsia"/>
              </w:rPr>
              <w:t>0.85</w:t>
            </w:r>
          </w:p>
        </w:tc>
        <w:tc>
          <w:tcPr>
            <w:tcW w:w="1314" w:type="dxa"/>
            <w:vAlign w:val="center"/>
          </w:tcPr>
          <w:p>
            <w:pPr>
              <w:widowControl w:val="0"/>
            </w:pPr>
            <w:r>
              <w:rPr>
                <w:rFonts w:hint="eastAsia"/>
              </w:rPr>
              <w:t>0.90</w:t>
            </w:r>
          </w:p>
        </w:tc>
        <w:tc>
          <w:tcPr>
            <w:tcW w:w="1314" w:type="dxa"/>
            <w:vAlign w:val="center"/>
          </w:tcPr>
          <w:p>
            <w:pPr>
              <w:widowControl w:val="0"/>
            </w:pPr>
            <w:r>
              <w:rPr>
                <w:rFonts w:hint="eastAsia"/>
              </w:rPr>
              <w:t>1.00</w:t>
            </w:r>
          </w:p>
        </w:tc>
        <w:tc>
          <w:tcPr>
            <w:tcW w:w="1314" w:type="dxa"/>
            <w:vAlign w:val="center"/>
          </w:tcPr>
          <w:p>
            <w:pPr>
              <w:widowControl w:val="0"/>
            </w:pPr>
            <w:r>
              <w:rPr>
                <w:rFonts w:hint="eastAsia"/>
              </w:rPr>
              <w:t>1.10</w:t>
            </w:r>
          </w:p>
        </w:tc>
        <w:tc>
          <w:tcPr>
            <w:tcW w:w="1315" w:type="dxa"/>
            <w:vAlign w:val="center"/>
          </w:tcPr>
          <w:p>
            <w:pPr>
              <w:widowControl w:val="0"/>
            </w:pPr>
            <w:r>
              <w:rPr>
                <w:rFonts w:hint="eastAsia"/>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pPr>
            <w:r>
              <w:rPr>
                <w:rFonts w:hint="eastAsia"/>
              </w:rPr>
              <w:t>室外天然光设计照度值Es （lx）</w:t>
            </w:r>
          </w:p>
        </w:tc>
        <w:tc>
          <w:tcPr>
            <w:tcW w:w="1314" w:type="dxa"/>
            <w:vAlign w:val="center"/>
          </w:tcPr>
          <w:p>
            <w:pPr>
              <w:widowControl w:val="0"/>
              <w:ind w:firstLine="105" w:firstLineChars="50"/>
            </w:pPr>
            <w:r>
              <w:rPr>
                <w:rFonts w:hint="eastAsia"/>
              </w:rPr>
              <w:t>18000</w:t>
            </w:r>
          </w:p>
        </w:tc>
        <w:tc>
          <w:tcPr>
            <w:tcW w:w="1314" w:type="dxa"/>
            <w:vAlign w:val="center"/>
          </w:tcPr>
          <w:p>
            <w:pPr>
              <w:widowControl w:val="0"/>
              <w:ind w:firstLine="105" w:firstLineChars="50"/>
            </w:pPr>
            <w:r>
              <w:rPr>
                <w:rFonts w:hint="eastAsia"/>
              </w:rPr>
              <w:t>16500</w:t>
            </w:r>
          </w:p>
        </w:tc>
        <w:tc>
          <w:tcPr>
            <w:tcW w:w="1314" w:type="dxa"/>
            <w:vAlign w:val="center"/>
          </w:tcPr>
          <w:p>
            <w:pPr>
              <w:widowControl w:val="0"/>
              <w:ind w:firstLine="105" w:firstLineChars="50"/>
            </w:pPr>
            <w:r>
              <w:rPr>
                <w:rFonts w:hint="eastAsia"/>
              </w:rPr>
              <w:t>15000</w:t>
            </w:r>
          </w:p>
        </w:tc>
        <w:tc>
          <w:tcPr>
            <w:tcW w:w="1314" w:type="dxa"/>
            <w:vAlign w:val="center"/>
          </w:tcPr>
          <w:p>
            <w:pPr>
              <w:widowControl w:val="0"/>
              <w:ind w:firstLine="105" w:firstLineChars="50"/>
            </w:pPr>
            <w:r>
              <w:rPr>
                <w:rFonts w:hint="eastAsia"/>
              </w:rPr>
              <w:t>13500</w:t>
            </w:r>
          </w:p>
        </w:tc>
        <w:tc>
          <w:tcPr>
            <w:tcW w:w="1315" w:type="dxa"/>
            <w:vAlign w:val="center"/>
          </w:tcPr>
          <w:p>
            <w:pPr>
              <w:widowControl w:val="0"/>
              <w:ind w:firstLine="105" w:firstLineChars="50"/>
            </w:pPr>
            <w:r>
              <w:rPr>
                <w:rFonts w:hint="eastAsia"/>
              </w:rPr>
              <w:t>12000</w:t>
            </w:r>
          </w:p>
        </w:tc>
      </w:tr>
    </w:tbl>
    <w:p>
      <w:pPr>
        <w:ind w:firstLine="420" w:firstLineChars="200"/>
        <w:jc w:val="left"/>
        <w:rPr>
          <w:lang w:val="en-US"/>
        </w:rPr>
      </w:pPr>
    </w:p>
    <w:p>
      <w:pPr>
        <w:jc w:val="left"/>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pPr>
        <w:pStyle w:val="2"/>
      </w:pPr>
      <w:bookmarkStart w:id="23" w:name="_Toc275165382"/>
      <w:bookmarkStart w:id="24" w:name="_Toc290209336"/>
      <w:bookmarkStart w:id="25" w:name="_Toc264043625"/>
      <w:bookmarkStart w:id="26" w:name="_Toc264569232"/>
      <w:bookmarkStart w:id="27" w:name="_Toc312399791"/>
      <w:bookmarkStart w:id="28" w:name="_Toc290149054"/>
      <w:bookmarkStart w:id="29" w:name="_Toc290209312"/>
      <w:r>
        <w:rPr>
          <w:rFonts w:hint="eastAsia"/>
        </w:rPr>
        <w:t>采光分析</w:t>
      </w:r>
      <w:r>
        <w:t>概述</w:t>
      </w:r>
      <w:bookmarkEnd w:id="23"/>
      <w:bookmarkEnd w:id="24"/>
      <w:bookmarkEnd w:id="25"/>
      <w:bookmarkEnd w:id="26"/>
      <w:bookmarkEnd w:id="27"/>
      <w:bookmarkEnd w:id="28"/>
      <w:bookmarkEnd w:id="29"/>
    </w:p>
    <w:p>
      <w:pPr>
        <w:ind w:firstLine="420" w:firstLineChars="200"/>
        <w:jc w:val="left"/>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ind w:firstLine="420" w:firstLineChars="200"/>
        <w:jc w:val="left"/>
        <w:rPr>
          <w:rFonts w:ascii="宋体" w:hAnsi="宋体"/>
          <w:lang w:val="en-US"/>
        </w:rPr>
      </w:pPr>
      <w:r>
        <w:rPr>
          <w:rFonts w:hint="eastAsia" w:ascii="宋体" w:hAnsi="宋体"/>
          <w:lang w:val="en-US"/>
        </w:rPr>
        <w:t>根据</w:t>
      </w:r>
      <w:r>
        <w:rPr>
          <w:rFonts w:ascii="宋体" w:hAnsi="宋体"/>
          <w:lang w:val="en-US"/>
        </w:rPr>
        <w:t>《绿色建筑评价标准》</w:t>
      </w:r>
      <w:r>
        <w:rPr>
          <w:lang w:val="en-US"/>
        </w:rPr>
        <w:t>GB50378-2019</w:t>
      </w:r>
      <w:r>
        <w:rPr>
          <w:rFonts w:hint="eastAsia"/>
          <w:lang w:val="en-US"/>
        </w:rPr>
        <w:t>的</w:t>
      </w:r>
      <w:r>
        <w:rPr>
          <w:lang w:val="en-US"/>
        </w:rPr>
        <w:t>要求，为了求得满足采光</w:t>
      </w:r>
      <w:r>
        <w:rPr>
          <w:rFonts w:hint="eastAsia"/>
          <w:lang w:val="en-US"/>
        </w:rPr>
        <w:t>要求</w:t>
      </w:r>
      <w:r>
        <w:rPr>
          <w:lang w:val="en-US"/>
        </w:rPr>
        <w:t>的面积比例，首先要</w:t>
      </w:r>
      <w:r>
        <w:rPr>
          <w:rFonts w:hint="eastAsia"/>
          <w:lang w:val="en-US"/>
        </w:rPr>
        <w:t>进行建筑内</w:t>
      </w:r>
      <w:r>
        <w:rPr>
          <w:lang w:val="en-US"/>
        </w:rPr>
        <w:t>采光系数</w:t>
      </w:r>
      <w:r>
        <w:rPr>
          <w:rFonts w:hint="eastAsia"/>
          <w:lang w:val="en-US"/>
        </w:rPr>
        <w:t>的</w:t>
      </w:r>
      <w:r>
        <w:rPr>
          <w:lang w:val="en-US"/>
        </w:rPr>
        <w:t>计算，</w:t>
      </w:r>
      <w:r>
        <w:rPr>
          <w:rFonts w:hint="eastAsia"/>
          <w:lang w:val="en-US"/>
        </w:rPr>
        <w:t>然后</w:t>
      </w:r>
      <w:r>
        <w:rPr>
          <w:lang w:val="en-US"/>
        </w:rPr>
        <w:t>统计内区轮廓</w:t>
      </w:r>
      <w:r>
        <w:rPr>
          <w:rFonts w:hint="eastAsia"/>
          <w:lang w:val="en-US"/>
        </w:rPr>
        <w:t>中</w:t>
      </w:r>
      <w:r>
        <w:rPr>
          <w:lang w:val="en-US"/>
        </w:rPr>
        <w:t>满足</w:t>
      </w:r>
      <w:r>
        <w:rPr>
          <w:rFonts w:hint="eastAsia"/>
          <w:lang w:val="en-US"/>
        </w:rPr>
        <w:t>采光</w:t>
      </w:r>
      <w:r>
        <w:rPr>
          <w:lang w:val="en-US"/>
        </w:rPr>
        <w:t>要求的</w:t>
      </w:r>
      <w:r>
        <w:rPr>
          <w:rFonts w:hint="eastAsia"/>
          <w:lang w:val="en-US"/>
        </w:rPr>
        <w:t>面积比例（内区</w:t>
      </w:r>
      <w:r>
        <w:rPr>
          <w:lang w:val="en-US"/>
        </w:rPr>
        <w:t>采光达标率统计方法</w:t>
      </w:r>
      <w:r>
        <w:rPr>
          <w:rFonts w:hint="eastAsia"/>
          <w:lang w:val="en-US"/>
        </w:rPr>
        <w:t>与</w:t>
      </w:r>
      <w:r>
        <w:rPr>
          <w:lang w:val="en-US"/>
        </w:rPr>
        <w:t>采光系数达标率原则</w:t>
      </w:r>
      <w:r>
        <w:rPr>
          <w:rFonts w:hint="eastAsia"/>
          <w:lang w:val="en-US"/>
        </w:rPr>
        <w:t>一致）</w:t>
      </w:r>
      <w:r>
        <w:rPr>
          <w:lang w:val="en-US"/>
        </w:rPr>
        <w:t>。</w:t>
      </w:r>
      <w:r>
        <w:rPr>
          <w:rFonts w:hint="eastAsia"/>
          <w:lang w:val="en-US"/>
        </w:rPr>
        <w:t>本节依</w:t>
      </w:r>
      <w:r>
        <w:rPr>
          <w:lang w:val="en-US"/>
        </w:rPr>
        <w:t>次对采光系数、采光系数标准值、</w:t>
      </w:r>
      <w:r>
        <w:rPr>
          <w:rFonts w:hint="eastAsia"/>
          <w:lang w:val="en-US"/>
        </w:rPr>
        <w:t>采光</w:t>
      </w:r>
      <w:r>
        <w:rPr>
          <w:lang w:val="en-US"/>
        </w:rPr>
        <w:t>系数达标率计算原则进行介绍。</w:t>
      </w:r>
    </w:p>
    <w:p>
      <w:pPr>
        <w:ind w:firstLine="420" w:firstLineChars="200"/>
        <w:jc w:val="left"/>
        <w:rPr>
          <w:b/>
        </w:rPr>
      </w:pPr>
      <w:r>
        <w:rPr>
          <w:rFonts w:hint="eastAsia"/>
          <w:b/>
        </w:rPr>
        <w:t>1.</w:t>
      </w:r>
      <w:r>
        <w:rPr>
          <w:b/>
        </w:rPr>
        <w:t>采光系数</w:t>
      </w:r>
    </w:p>
    <w:p>
      <w:pPr>
        <w:ind w:firstLine="420" w:firstLineChars="200"/>
        <w:jc w:val="left"/>
      </w:pPr>
      <w:r>
        <w:t>在室内参考平上的一点，由直接或间接地接收来自假定和已知天空亮度分布的天空漫射光而产生的照度与同一时刻该天空半球在室外无遮挡水平面上产生的天空漫射光照度之比。</w:t>
      </w:r>
    </w:p>
    <w:p>
      <w:pPr>
        <w:jc w:val="left"/>
      </w:pPr>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0" distR="0">
            <wp:extent cx="1069975" cy="44831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69975" cy="448310"/>
                    </a:xfrm>
                    <a:prstGeom prst="rect">
                      <a:avLst/>
                    </a:prstGeom>
                    <a:noFill/>
                    <a:ln>
                      <a:noFill/>
                    </a:ln>
                  </pic:spPr>
                </pic:pic>
              </a:graphicData>
            </a:graphic>
          </wp:inline>
        </w:drawing>
      </w:r>
    </w:p>
    <w:p>
      <w:pPr>
        <w:ind w:left="420" w:leftChars="200"/>
        <w:jc w:val="left"/>
      </w:pPr>
      <w:r>
        <w:t>式中:En—室内照度</w:t>
      </w:r>
      <w:r>
        <w:rPr>
          <w:rFonts w:hint="eastAsia"/>
        </w:rPr>
        <w:t>，lx</w:t>
      </w:r>
      <w:r>
        <w:t>；</w:t>
      </w:r>
    </w:p>
    <w:p>
      <w:pPr>
        <w:ind w:firstLine="840" w:firstLineChars="400"/>
        <w:jc w:val="left"/>
      </w:pPr>
      <w:r>
        <w:t>Ew—室外照度，</w:t>
      </w:r>
      <w:r>
        <w:rPr>
          <w:rFonts w:hint="eastAsia"/>
        </w:rPr>
        <w:t>lx</w:t>
      </w:r>
      <w:r>
        <w:t>。</w:t>
      </w:r>
    </w:p>
    <w:p>
      <w:pPr>
        <w:ind w:firstLine="420" w:firstLineChars="200"/>
        <w:jc w:val="left"/>
        <w:rPr>
          <w:b/>
        </w:rPr>
      </w:pPr>
      <w:r>
        <w:rPr>
          <w:rFonts w:hint="eastAsia"/>
          <w:b/>
        </w:rPr>
        <w:t>2.</w:t>
      </w:r>
      <w:r>
        <w:rPr>
          <w:b/>
        </w:rPr>
        <w:t>采光系数标准值</w:t>
      </w:r>
    </w:p>
    <w:p>
      <w:pPr>
        <w:ind w:firstLine="420" w:firstLineChars="200"/>
        <w:jc w:val="left"/>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jc w:val="left"/>
        <w:rPr>
          <w:b/>
        </w:rPr>
      </w:pPr>
      <w:r>
        <w:rPr>
          <w:rFonts w:hint="eastAsia"/>
          <w:b/>
        </w:rPr>
        <w:t>3.</w:t>
      </w:r>
      <w:r>
        <w:rPr>
          <w:b/>
        </w:rPr>
        <w:t>采光系数达标率</w:t>
      </w:r>
    </w:p>
    <w:p>
      <w:pPr>
        <w:ind w:firstLine="420" w:firstLineChars="200"/>
        <w:jc w:val="left"/>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0" w:name="_Toc264569237"/>
      <w:bookmarkStart w:id="31" w:name="_Toc275165387"/>
      <w:bookmarkStart w:id="32" w:name="_Toc290149059"/>
      <w:bookmarkStart w:id="33" w:name="_Toc290209341"/>
      <w:bookmarkStart w:id="34" w:name="_Toc290209317"/>
      <w:bookmarkStart w:id="35" w:name="_Toc264043630"/>
      <w:bookmarkStart w:id="36" w:name="_Toc312399796"/>
      <w:r>
        <w:t>分析软件</w:t>
      </w:r>
      <w:bookmarkEnd w:id="30"/>
      <w:bookmarkEnd w:id="31"/>
      <w:bookmarkEnd w:id="32"/>
      <w:bookmarkEnd w:id="33"/>
      <w:bookmarkEnd w:id="34"/>
      <w:bookmarkEnd w:id="35"/>
      <w:bookmarkEnd w:id="36"/>
    </w:p>
    <w:p>
      <w:pPr>
        <w:pStyle w:val="3"/>
        <w:ind w:firstLine="420"/>
      </w:pPr>
      <w:r>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r>
        <w:rPr>
          <w:rFonts w:hint="eastAsia"/>
        </w:rPr>
        <w:t>采光计算</w:t>
      </w:r>
      <w:r>
        <w:t>参数</w:t>
      </w:r>
      <w:r>
        <w:rPr>
          <w:rFonts w:hint="eastAsia"/>
        </w:rPr>
        <w:t>取值</w:t>
      </w:r>
    </w:p>
    <w:p>
      <w:pPr>
        <w:pStyle w:val="4"/>
      </w:pPr>
      <w:bookmarkStart w:id="37" w:name="_Toc264043629"/>
      <w:bookmarkStart w:id="38" w:name="_Toc290149058"/>
      <w:bookmarkStart w:id="39" w:name="_Toc275165386"/>
      <w:bookmarkStart w:id="40" w:name="_Toc290209316"/>
      <w:bookmarkStart w:id="41" w:name="_Toc264569236"/>
      <w:bookmarkStart w:id="42" w:name="_Toc312399795"/>
      <w:bookmarkStart w:id="43" w:name="_Toc290209340"/>
      <w:r>
        <w:t>模拟</w:t>
      </w:r>
      <w:bookmarkEnd w:id="37"/>
      <w:bookmarkEnd w:id="38"/>
      <w:bookmarkEnd w:id="39"/>
      <w:bookmarkEnd w:id="40"/>
      <w:bookmarkEnd w:id="41"/>
      <w:bookmarkEnd w:id="42"/>
      <w:bookmarkEnd w:id="43"/>
      <w:r>
        <w:rPr>
          <w:rFonts w:hint="eastAsia"/>
        </w:rPr>
        <w:t>分析条件说明</w:t>
      </w:r>
    </w:p>
    <w:p>
      <w:pPr>
        <w:ind w:left="630" w:leftChars="300"/>
        <w:jc w:val="left"/>
      </w:pPr>
      <w:r>
        <w:rPr>
          <w:rFonts w:hint="eastAsia"/>
          <w:b/>
        </w:rPr>
        <w:t>天空模型</w:t>
      </w:r>
      <w:r>
        <w:rPr>
          <w:rFonts w:hint="eastAsia"/>
        </w:rPr>
        <w:t>：</w:t>
      </w:r>
      <w:r>
        <w:t>CIE全阴天天空。</w:t>
      </w:r>
    </w:p>
    <w:p>
      <w:pPr>
        <w:ind w:left="630" w:leftChars="300"/>
        <w:jc w:val="left"/>
      </w:pPr>
      <w:r>
        <w:rPr>
          <w:rFonts w:hint="eastAsia"/>
          <w:b/>
        </w:rPr>
        <w:t>分析参考平面</w:t>
      </w:r>
      <w:r>
        <w:rPr>
          <w:rFonts w:hint="eastAsia"/>
        </w:rPr>
        <w:t>：功能房间取距地面</w:t>
      </w:r>
      <w:bookmarkStart w:id="44" w:name="分析面高"/>
      <w:r>
        <w:t>0.75</w:t>
      </w:r>
      <w:bookmarkEnd w:id="44"/>
      <w:r>
        <w:rPr>
          <w:rFonts w:hint="eastAsia"/>
        </w:rPr>
        <w:t xml:space="preserve">m </w:t>
      </w:r>
    </w:p>
    <w:p>
      <w:pPr>
        <w:ind w:left="630" w:leftChars="300"/>
        <w:jc w:val="left"/>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房间面积(m2)</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5" w:name="网格划分小房间面积"/>
            <w:r>
              <w:rPr>
                <w:szCs w:val="18"/>
              </w:rPr>
              <w:t>10</w:t>
            </w:r>
            <w:bookmarkEnd w:id="45"/>
          </w:p>
        </w:tc>
        <w:tc>
          <w:tcPr>
            <w:tcW w:w="3272" w:type="dxa"/>
            <w:shd w:val="clear" w:color="auto" w:fill="auto"/>
            <w:vAlign w:val="center"/>
          </w:tcPr>
          <w:p>
            <w:pPr>
              <w:rPr>
                <w:szCs w:val="18"/>
              </w:rPr>
            </w:pPr>
            <w:bookmarkStart w:id="46" w:name="小房间网格大小"/>
            <w:r>
              <w:rPr>
                <w:szCs w:val="18"/>
              </w:rPr>
              <w:t>0.25</w:t>
            </w:r>
            <w:bookmarkEnd w:id="4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47" w:name="网格划分房间面积"/>
            <w:r>
              <w:rPr>
                <w:szCs w:val="18"/>
              </w:rPr>
              <w:t>10~100</w:t>
            </w:r>
            <w:bookmarkEnd w:id="47"/>
          </w:p>
        </w:tc>
        <w:tc>
          <w:tcPr>
            <w:tcW w:w="3272" w:type="dxa"/>
            <w:shd w:val="clear" w:color="auto" w:fill="auto"/>
            <w:vAlign w:val="center"/>
          </w:tcPr>
          <w:p>
            <w:pPr>
              <w:rPr>
                <w:szCs w:val="18"/>
              </w:rPr>
            </w:pPr>
            <w:bookmarkStart w:id="48" w:name="网格大小"/>
            <w:r>
              <w:rPr>
                <w:szCs w:val="18"/>
              </w:rPr>
              <w:t>0.50</w:t>
            </w:r>
            <w:bookmarkEnd w:id="4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9" w:name="网格划分大房间面积"/>
            <w:r>
              <w:rPr>
                <w:szCs w:val="18"/>
              </w:rPr>
              <w:t>100</w:t>
            </w:r>
            <w:bookmarkEnd w:id="49"/>
          </w:p>
        </w:tc>
        <w:tc>
          <w:tcPr>
            <w:tcW w:w="3272" w:type="dxa"/>
            <w:shd w:val="clear" w:color="auto" w:fill="auto"/>
            <w:vAlign w:val="center"/>
          </w:tcPr>
          <w:p>
            <w:pPr>
              <w:rPr>
                <w:szCs w:val="18"/>
              </w:rPr>
            </w:pPr>
            <w:bookmarkStart w:id="50" w:name="大房间网格大小"/>
            <w:r>
              <w:rPr>
                <w:szCs w:val="18"/>
              </w:rPr>
              <w:t>1.00</w:t>
            </w:r>
            <w:bookmarkEnd w:id="50"/>
          </w:p>
        </w:tc>
      </w:tr>
    </w:tbl>
    <w:p>
      <w:pPr>
        <w:ind w:left="630" w:leftChars="300"/>
        <w:jc w:val="left"/>
      </w:pPr>
      <w:r>
        <w:rPr>
          <w:rFonts w:hint="eastAsia"/>
          <w:b/>
        </w:rPr>
        <w:t>周边环境：</w:t>
      </w:r>
      <w:r>
        <w:rPr>
          <w:rFonts w:hint="eastAsia"/>
        </w:rPr>
        <w:t>考虑分析区内的建筑物之间遮挡</w:t>
      </w:r>
    </w:p>
    <w:p>
      <w:pPr>
        <w:ind w:left="630" w:leftChars="300"/>
        <w:jc w:val="left"/>
      </w:pPr>
      <w:r>
        <w:rPr>
          <w:rFonts w:hint="eastAsia"/>
          <w:b/>
        </w:rPr>
        <w:t>室内环境：</w:t>
      </w:r>
      <w:r>
        <w:rPr>
          <w:rFonts w:hint="eastAsia"/>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pPr>
              <w:rPr>
                <w:rFonts w:ascii="宋体" w:hAnsi="宋体"/>
                <w:sz w:val="18"/>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464" w:type="dxa"/>
            <w:tcBorders>
              <w:top w:val="single" w:color="auto" w:sz="4" w:space="0"/>
              <w:bottom w:val="single" w:color="auto" w:sz="4" w:space="0"/>
            </w:tcBorders>
            <w:shd w:val="clear" w:color="auto" w:fill="E6E6E6"/>
            <w:vAlign w:val="center"/>
          </w:tcPr>
          <w:p>
            <w:r>
              <w:rPr>
                <w:rFonts w:hint="eastAsia"/>
              </w:rPr>
              <w:t>反射比材料设计取值</w:t>
            </w:r>
          </w:p>
        </w:tc>
        <w:tc>
          <w:tcPr>
            <w:tcW w:w="3531" w:type="dxa"/>
            <w:tcBorders>
              <w:top w:val="single" w:color="auto" w:sz="4" w:space="0"/>
              <w:bottom w:val="single" w:color="auto" w:sz="4" w:space="0"/>
            </w:tcBorders>
            <w:shd w:val="clear" w:color="auto" w:fill="E6E6E6"/>
            <w:vAlign w:val="center"/>
          </w:tcPr>
          <w:p>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顶棚</w:t>
            </w:r>
          </w:p>
        </w:tc>
        <w:tc>
          <w:tcPr>
            <w:tcW w:w="3464" w:type="dxa"/>
            <w:tcBorders>
              <w:top w:val="single" w:color="auto" w:sz="4" w:space="0"/>
            </w:tcBorders>
            <w:shd w:val="clear" w:color="auto" w:fill="auto"/>
            <w:vAlign w:val="center"/>
          </w:tcPr>
          <w:p>
            <w:bookmarkStart w:id="51" w:name="顶棚反射比"/>
            <w:r>
              <w:t>0.75</w:t>
            </w:r>
            <w:bookmarkEnd w:id="51"/>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地面</w:t>
            </w:r>
          </w:p>
        </w:tc>
        <w:tc>
          <w:tcPr>
            <w:tcW w:w="3464" w:type="dxa"/>
            <w:tcBorders>
              <w:top w:val="single" w:color="auto" w:sz="4" w:space="0"/>
            </w:tcBorders>
            <w:shd w:val="clear" w:color="auto" w:fill="auto"/>
            <w:vAlign w:val="center"/>
          </w:tcPr>
          <w:p>
            <w:bookmarkStart w:id="52" w:name="地面反射比"/>
            <w:r>
              <w:t>0.30</w:t>
            </w:r>
            <w:bookmarkEnd w:id="52"/>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墙面</w:t>
            </w:r>
          </w:p>
        </w:tc>
        <w:tc>
          <w:tcPr>
            <w:tcW w:w="3464" w:type="dxa"/>
            <w:tcBorders>
              <w:top w:val="single" w:color="auto" w:sz="4" w:space="0"/>
            </w:tcBorders>
            <w:shd w:val="clear" w:color="auto" w:fill="auto"/>
            <w:vAlign w:val="center"/>
          </w:tcPr>
          <w:p>
            <w:bookmarkStart w:id="53" w:name="墙面反射比"/>
            <w:r>
              <w:t>0.60</w:t>
            </w:r>
            <w:bookmarkEnd w:id="53"/>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外表面</w:t>
            </w:r>
          </w:p>
        </w:tc>
        <w:tc>
          <w:tcPr>
            <w:tcW w:w="3464" w:type="dxa"/>
            <w:tcBorders>
              <w:top w:val="single" w:color="auto" w:sz="4" w:space="0"/>
            </w:tcBorders>
            <w:shd w:val="clear" w:color="auto" w:fill="auto"/>
            <w:vAlign w:val="center"/>
          </w:tcPr>
          <w:p>
            <w:bookmarkStart w:id="54" w:name="外表面反射比"/>
            <w:r>
              <w:t>0.50</w:t>
            </w:r>
            <w:bookmarkEnd w:id="54"/>
          </w:p>
        </w:tc>
        <w:tc>
          <w:tcPr>
            <w:tcW w:w="3531" w:type="dxa"/>
            <w:tcBorders>
              <w:top w:val="single" w:color="auto" w:sz="4" w:space="0"/>
            </w:tcBorders>
            <w:shd w:val="clear" w:color="auto" w:fill="auto"/>
            <w:vAlign w:val="center"/>
          </w:tc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55" w:name="_Toc422822724"/>
      <w:r>
        <w:rPr>
          <w:rFonts w:hint="eastAsia"/>
        </w:rPr>
        <w:t>门窗类型参数</w:t>
      </w:r>
      <w:bookmarkEnd w:id="55"/>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ind w:firstLine="420" w:firstLineChars="200"/>
        <w:rPr>
          <w:lang w:val="en-US"/>
        </w:rPr>
      </w:pPr>
    </w:p>
    <w:p>
      <w:pPr>
        <w:pStyle w:val="3"/>
        <w:ind w:firstLine="0" w:firstLineChars="0"/>
        <w:rPr>
          <w:sz w:val="18"/>
          <w:szCs w:val="18"/>
          <w:lang w:val="en-US"/>
        </w:rPr>
      </w:pPr>
    </w:p>
    <w:p>
      <w:pPr>
        <w:pStyle w:val="5"/>
      </w:pPr>
      <w:bookmarkStart w:id="56" w:name="窗"/>
      <w:r>
        <w:t>普通</w:t>
      </w:r>
      <w:r>
        <w:rPr>
          <w:rFonts w:hint="eastAsia"/>
        </w:rPr>
        <w:t>窗</w:t>
      </w:r>
    </w:p>
    <w:bookmarkEnd w:id="56"/>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1300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C1221</w:t>
            </w:r>
          </w:p>
        </w:tc>
        <w:tc>
          <w:tcPr>
            <w:tcW w:w="1245" w:type="dxa"/>
            <w:vAlign w:val="center"/>
          </w:tcPr>
          <w:p>
            <w:r>
              <w:t>1200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风洞1200x300</w:t>
            </w:r>
          </w:p>
        </w:tc>
        <w:tc>
          <w:tcPr>
            <w:tcW w:w="1245" w:type="dxa"/>
            <w:vAlign w:val="center"/>
          </w:tcPr>
          <w:p>
            <w:r>
              <w:t>1200</w:t>
            </w:r>
          </w:p>
        </w:tc>
        <w:tc>
          <w:tcPr>
            <w:tcW w:w="1245" w:type="dxa"/>
            <w:vAlign w:val="center"/>
          </w:tcPr>
          <w:p>
            <w:r>
              <w:t>300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风洞450x2000</w:t>
            </w:r>
          </w:p>
        </w:tc>
        <w:tc>
          <w:tcPr>
            <w:tcW w:w="1245" w:type="dxa"/>
            <w:vAlign w:val="center"/>
          </w:tcPr>
          <w:p>
            <w:r>
              <w:t>450</w:t>
            </w:r>
          </w:p>
        </w:tc>
        <w:tc>
          <w:tcPr>
            <w:tcW w:w="1245" w:type="dxa"/>
            <w:vAlign w:val="center"/>
          </w:tcPr>
          <w:p>
            <w:r>
              <w:t>2000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风洞600x1000</w:t>
            </w:r>
          </w:p>
        </w:tc>
        <w:tc>
          <w:tcPr>
            <w:tcW w:w="1245" w:type="dxa"/>
            <w:vAlign w:val="center"/>
          </w:tcPr>
          <w:p>
            <w:r>
              <w:t>600</w:t>
            </w:r>
          </w:p>
        </w:tc>
        <w:tc>
          <w:tcPr>
            <w:tcW w:w="1245" w:type="dxa"/>
            <w:vAlign w:val="center"/>
          </w:tcPr>
          <w:p>
            <w:r>
              <w:t>1000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57" w:name="_Toc422822726"/>
      <w:bookmarkStart w:id="58" w:name="幕墙"/>
      <w:r>
        <w:rPr>
          <w:rFonts w:hint="eastAsia"/>
        </w:rPr>
        <w:t>玻璃幕墙</w:t>
      </w:r>
      <w:bookmarkEnd w:id="57"/>
    </w:p>
    <w:bookmarkEnd w:id="58"/>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11153</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59" w:name="窗污染折减系数"/>
      <w:bookmarkEnd w:id="59"/>
    </w:p>
    <w:p>
      <w:pPr>
        <w:pStyle w:val="2"/>
      </w:pPr>
      <w:bookmarkStart w:id="60" w:name="_Toc422822729"/>
      <w:r>
        <w:rPr>
          <w:rFonts w:hint="eastAsia"/>
        </w:rPr>
        <w:t>分析统计结果</w:t>
      </w:r>
      <w:bookmarkEnd w:id="60"/>
    </w:p>
    <w:p>
      <w:pPr>
        <w:pStyle w:val="3"/>
        <w:ind w:firstLine="42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6"/>
        <w:gridCol w:w="312"/>
        <w:gridCol w:w="792"/>
        <w:gridCol w:w="509"/>
        <w:gridCol w:w="566"/>
        <w:gridCol w:w="792"/>
        <w:gridCol w:w="56"/>
        <w:gridCol w:w="848"/>
        <w:gridCol w:w="539"/>
        <w:gridCol w:w="592"/>
        <w:gridCol w:w="653"/>
        <w:gridCol w:w="422"/>
        <w:gridCol w:w="823"/>
        <w:gridCol w:w="252"/>
        <w:gridCol w:w="9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shd w:val="clear" w:color="auto" w:fill="E6E6E6"/>
            <w:vAlign w:val="center"/>
          </w:tcPr>
          <w:p>
            <w:r>
              <w:t>楼层</w:t>
            </w:r>
          </w:p>
        </w:tc>
        <w:tc>
          <w:tcPr>
            <w:tcW w:w="1103" w:type="dxa"/>
            <w:gridSpan w:val="2"/>
            <w:shd w:val="clear" w:color="auto" w:fill="E6E6E6"/>
            <w:vAlign w:val="center"/>
          </w:tcPr>
          <w:p>
            <w:r>
              <w:t>房间</w:t>
            </w:r>
            <w:r>
              <w:br w:type="textWrapping"/>
            </w:r>
            <w:r>
              <w:t>编号</w:t>
            </w:r>
          </w:p>
        </w:tc>
        <w:tc>
          <w:tcPr>
            <w:tcW w:w="1075" w:type="dxa"/>
            <w:gridSpan w:val="2"/>
            <w:shd w:val="clear" w:color="auto" w:fill="E6E6E6"/>
            <w:vAlign w:val="center"/>
          </w:tcPr>
          <w:p>
            <w:r>
              <w:t>房间类型</w:t>
            </w:r>
          </w:p>
        </w:tc>
        <w:tc>
          <w:tcPr>
            <w:tcW w:w="848" w:type="dxa"/>
            <w:gridSpan w:val="2"/>
            <w:shd w:val="clear" w:color="auto" w:fill="E6E6E6"/>
            <w:vAlign w:val="center"/>
          </w:tcPr>
          <w:p>
            <w:r>
              <w:t>采光</w:t>
            </w:r>
            <w:r>
              <w:br w:type="textWrapping"/>
            </w:r>
            <w:r>
              <w:t>等级</w:t>
            </w:r>
          </w:p>
        </w:tc>
        <w:tc>
          <w:tcPr>
            <w:tcW w:w="848" w:type="dxa"/>
            <w:shd w:val="clear" w:color="auto" w:fill="E6E6E6"/>
            <w:vAlign w:val="center"/>
          </w:tcPr>
          <w:p>
            <w:r>
              <w:t>采光</w:t>
            </w:r>
            <w:r>
              <w:br w:type="textWrapping"/>
            </w:r>
            <w:r>
              <w:t>类型</w:t>
            </w:r>
          </w:p>
        </w:tc>
        <w:tc>
          <w:tcPr>
            <w:tcW w:w="1131" w:type="dxa"/>
            <w:gridSpan w:val="2"/>
            <w:shd w:val="clear" w:color="auto" w:fill="E6E6E6"/>
            <w:vAlign w:val="center"/>
          </w:tcPr>
          <w:p>
            <w:r>
              <w:t>采光系数</w:t>
            </w:r>
            <w:r>
              <w:br w:type="textWrapping"/>
            </w:r>
            <w:r>
              <w:t>要求(%)</w:t>
            </w:r>
          </w:p>
        </w:tc>
        <w:tc>
          <w:tcPr>
            <w:tcW w:w="1075" w:type="dxa"/>
            <w:gridSpan w:val="2"/>
            <w:shd w:val="clear" w:color="auto" w:fill="E6E6E6"/>
            <w:vAlign w:val="center"/>
          </w:tcPr>
          <w:p>
            <w:r>
              <w:t>内区面积</w:t>
            </w:r>
            <w:r>
              <w:br w:type="textWrapping"/>
            </w:r>
            <w:r>
              <w:t>(m2)</w:t>
            </w:r>
          </w:p>
        </w:tc>
        <w:tc>
          <w:tcPr>
            <w:tcW w:w="1075" w:type="dxa"/>
            <w:gridSpan w:val="2"/>
            <w:shd w:val="clear" w:color="auto" w:fill="E6E6E6"/>
            <w:vAlign w:val="center"/>
          </w:tcPr>
          <w:p>
            <w:r>
              <w:t>达标面积</w:t>
            </w:r>
            <w:r>
              <w:br w:type="textWrapping"/>
            </w:r>
            <w:r>
              <w:t>(m2)</w:t>
            </w:r>
          </w:p>
        </w:tc>
        <w:tc>
          <w:tcPr>
            <w:tcW w:w="990" w:type="dxa"/>
            <w:shd w:val="clear" w:color="auto" w:fill="E6E6E6"/>
            <w:vAlign w:val="center"/>
          </w:tcPr>
          <w:p>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1</w:t>
            </w:r>
          </w:p>
        </w:tc>
        <w:tc>
          <w:tcPr>
            <w:tcW w:w="1103" w:type="dxa"/>
            <w:gridSpan w:val="2"/>
            <w:vAlign w:val="center"/>
          </w:tcPr>
          <w:p>
            <w:r>
              <w:t>1001</w:t>
            </w:r>
          </w:p>
        </w:tc>
        <w:tc>
          <w:tcPr>
            <w:tcW w:w="1075" w:type="dxa"/>
            <w:gridSpan w:val="2"/>
            <w:vAlign w:val="center"/>
          </w:tcPr>
          <w:p>
            <w:r>
              <w:t>办公室</w:t>
            </w:r>
          </w:p>
        </w:tc>
        <w:tc>
          <w:tcPr>
            <w:tcW w:w="848" w:type="dxa"/>
            <w:gridSpan w:val="2"/>
            <w:vAlign w:val="center"/>
          </w:tcPr>
          <w:p>
            <w:r>
              <w:t>III</w:t>
            </w:r>
          </w:p>
        </w:tc>
        <w:tc>
          <w:tcPr>
            <w:tcW w:w="848" w:type="dxa"/>
            <w:vAlign w:val="center"/>
          </w:tcPr>
          <w:p>
            <w:r>
              <w:t>侧面</w:t>
            </w:r>
          </w:p>
        </w:tc>
        <w:tc>
          <w:tcPr>
            <w:tcW w:w="1131" w:type="dxa"/>
            <w:gridSpan w:val="2"/>
            <w:vAlign w:val="center"/>
          </w:tcPr>
          <w:p>
            <w:r>
              <w:t>3.00</w:t>
            </w:r>
          </w:p>
        </w:tc>
        <w:tc>
          <w:tcPr>
            <w:tcW w:w="1075" w:type="dxa"/>
            <w:gridSpan w:val="2"/>
            <w:vAlign w:val="center"/>
          </w:tcPr>
          <w:p>
            <w:r>
              <w:t>59.91</w:t>
            </w:r>
          </w:p>
        </w:tc>
        <w:tc>
          <w:tcPr>
            <w:tcW w:w="1075" w:type="dxa"/>
            <w:gridSpan w:val="2"/>
            <w:vAlign w:val="center"/>
          </w:tcPr>
          <w:p>
            <w:r>
              <w:t>2.76</w:t>
            </w:r>
          </w:p>
        </w:tc>
        <w:tc>
          <w:tcPr>
            <w:tcW w:w="990"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1002</w:t>
            </w:r>
          </w:p>
        </w:tc>
        <w:tc>
          <w:tcPr>
            <w:tcW w:w="1075" w:type="dxa"/>
            <w:gridSpan w:val="2"/>
            <w:vAlign w:val="center"/>
          </w:tcPr>
          <w:p>
            <w:r>
              <w:t>办公室</w:t>
            </w:r>
          </w:p>
        </w:tc>
        <w:tc>
          <w:tcPr>
            <w:tcW w:w="848" w:type="dxa"/>
            <w:gridSpan w:val="2"/>
            <w:vAlign w:val="center"/>
          </w:tcPr>
          <w:p>
            <w:r>
              <w:t>III</w:t>
            </w:r>
          </w:p>
        </w:tc>
        <w:tc>
          <w:tcPr>
            <w:tcW w:w="848" w:type="dxa"/>
            <w:vAlign w:val="center"/>
          </w:tcPr>
          <w:p>
            <w:r>
              <w:t>侧面</w:t>
            </w:r>
          </w:p>
        </w:tc>
        <w:tc>
          <w:tcPr>
            <w:tcW w:w="1131" w:type="dxa"/>
            <w:gridSpan w:val="2"/>
            <w:vAlign w:val="center"/>
          </w:tcPr>
          <w:p>
            <w:r>
              <w:t>3.00</w:t>
            </w:r>
          </w:p>
        </w:tc>
        <w:tc>
          <w:tcPr>
            <w:tcW w:w="1075" w:type="dxa"/>
            <w:gridSpan w:val="2"/>
            <w:vAlign w:val="center"/>
          </w:tcPr>
          <w:p>
            <w:r>
              <w:t>50.03</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1006</w:t>
            </w:r>
          </w:p>
        </w:tc>
        <w:tc>
          <w:tcPr>
            <w:tcW w:w="1075" w:type="dxa"/>
            <w:gridSpan w:val="2"/>
            <w:vAlign w:val="center"/>
          </w:tcPr>
          <w:p>
            <w:r>
              <w:t>办公室</w:t>
            </w:r>
          </w:p>
        </w:tc>
        <w:tc>
          <w:tcPr>
            <w:tcW w:w="848" w:type="dxa"/>
            <w:gridSpan w:val="2"/>
            <w:vAlign w:val="center"/>
          </w:tcPr>
          <w:p>
            <w:r>
              <w:t>III</w:t>
            </w:r>
          </w:p>
        </w:tc>
        <w:tc>
          <w:tcPr>
            <w:tcW w:w="848" w:type="dxa"/>
            <w:vAlign w:val="center"/>
          </w:tcPr>
          <w:p>
            <w:r>
              <w:t>侧面</w:t>
            </w:r>
          </w:p>
        </w:tc>
        <w:tc>
          <w:tcPr>
            <w:tcW w:w="1131" w:type="dxa"/>
            <w:gridSpan w:val="2"/>
            <w:vAlign w:val="center"/>
          </w:tcPr>
          <w:p>
            <w:r>
              <w:t>3.00</w:t>
            </w:r>
          </w:p>
        </w:tc>
        <w:tc>
          <w:tcPr>
            <w:tcW w:w="1075" w:type="dxa"/>
            <w:gridSpan w:val="2"/>
            <w:vAlign w:val="center"/>
          </w:tcPr>
          <w:p>
            <w:r>
              <w:t>39.23</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1009</w:t>
            </w:r>
          </w:p>
        </w:tc>
        <w:tc>
          <w:tcPr>
            <w:tcW w:w="1075" w:type="dxa"/>
            <w:gridSpan w:val="2"/>
            <w:vAlign w:val="center"/>
          </w:tcPr>
          <w:p>
            <w:r>
              <w:t>办公室</w:t>
            </w:r>
          </w:p>
        </w:tc>
        <w:tc>
          <w:tcPr>
            <w:tcW w:w="848" w:type="dxa"/>
            <w:gridSpan w:val="2"/>
            <w:vAlign w:val="center"/>
          </w:tcPr>
          <w:p>
            <w:r>
              <w:t>III</w:t>
            </w:r>
          </w:p>
        </w:tc>
        <w:tc>
          <w:tcPr>
            <w:tcW w:w="848" w:type="dxa"/>
            <w:vAlign w:val="center"/>
          </w:tcPr>
          <w:p>
            <w:r>
              <w:t>侧面</w:t>
            </w:r>
          </w:p>
        </w:tc>
        <w:tc>
          <w:tcPr>
            <w:tcW w:w="1131" w:type="dxa"/>
            <w:gridSpan w:val="2"/>
            <w:vAlign w:val="center"/>
          </w:tcPr>
          <w:p>
            <w:r>
              <w:t>3.00</w:t>
            </w:r>
          </w:p>
        </w:tc>
        <w:tc>
          <w:tcPr>
            <w:tcW w:w="1075" w:type="dxa"/>
            <w:gridSpan w:val="2"/>
            <w:vAlign w:val="center"/>
          </w:tcPr>
          <w:p>
            <w:r>
              <w:t>52.51</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1016</w:t>
            </w:r>
          </w:p>
        </w:tc>
        <w:tc>
          <w:tcPr>
            <w:tcW w:w="1075" w:type="dxa"/>
            <w:gridSpan w:val="2"/>
            <w:vAlign w:val="center"/>
          </w:tcPr>
          <w:p>
            <w:r>
              <w:t>办公室</w:t>
            </w:r>
          </w:p>
        </w:tc>
        <w:tc>
          <w:tcPr>
            <w:tcW w:w="848" w:type="dxa"/>
            <w:gridSpan w:val="2"/>
            <w:vAlign w:val="center"/>
          </w:tcPr>
          <w:p>
            <w:r>
              <w:t>III</w:t>
            </w:r>
          </w:p>
        </w:tc>
        <w:tc>
          <w:tcPr>
            <w:tcW w:w="848" w:type="dxa"/>
            <w:vAlign w:val="center"/>
          </w:tcPr>
          <w:p>
            <w:r>
              <w:t>侧面</w:t>
            </w:r>
          </w:p>
        </w:tc>
        <w:tc>
          <w:tcPr>
            <w:tcW w:w="1131" w:type="dxa"/>
            <w:gridSpan w:val="2"/>
            <w:vAlign w:val="center"/>
          </w:tcPr>
          <w:p>
            <w:r>
              <w:t>3.00</w:t>
            </w:r>
          </w:p>
        </w:tc>
        <w:tc>
          <w:tcPr>
            <w:tcW w:w="1075" w:type="dxa"/>
            <w:gridSpan w:val="2"/>
            <w:vAlign w:val="center"/>
          </w:tcPr>
          <w:p>
            <w:r>
              <w:t>99.40</w:t>
            </w:r>
          </w:p>
        </w:tc>
        <w:tc>
          <w:tcPr>
            <w:tcW w:w="1075" w:type="dxa"/>
            <w:gridSpan w:val="2"/>
            <w:vAlign w:val="center"/>
          </w:tcPr>
          <w:p>
            <w:r>
              <w:t>8.37</w:t>
            </w:r>
          </w:p>
        </w:tc>
        <w:tc>
          <w:tcPr>
            <w:tcW w:w="990"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2</w:t>
            </w:r>
          </w:p>
        </w:tc>
        <w:tc>
          <w:tcPr>
            <w:tcW w:w="1103" w:type="dxa"/>
            <w:gridSpan w:val="2"/>
            <w:vAlign w:val="center"/>
          </w:tcPr>
          <w:p>
            <w:r>
              <w:t>3001</w:t>
            </w:r>
          </w:p>
        </w:tc>
        <w:tc>
          <w:tcPr>
            <w:tcW w:w="1075" w:type="dxa"/>
            <w:gridSpan w:val="2"/>
            <w:vAlign w:val="center"/>
          </w:tcPr>
          <w:p>
            <w:r>
              <w:t>办公室</w:t>
            </w:r>
          </w:p>
        </w:tc>
        <w:tc>
          <w:tcPr>
            <w:tcW w:w="848" w:type="dxa"/>
            <w:gridSpan w:val="2"/>
            <w:vAlign w:val="center"/>
          </w:tcPr>
          <w:p>
            <w:r>
              <w:t>III</w:t>
            </w:r>
          </w:p>
        </w:tc>
        <w:tc>
          <w:tcPr>
            <w:tcW w:w="848" w:type="dxa"/>
            <w:vAlign w:val="center"/>
          </w:tcPr>
          <w:p>
            <w:r>
              <w:t>侧面</w:t>
            </w:r>
          </w:p>
        </w:tc>
        <w:tc>
          <w:tcPr>
            <w:tcW w:w="1131" w:type="dxa"/>
            <w:gridSpan w:val="2"/>
            <w:vAlign w:val="center"/>
          </w:tcPr>
          <w:p>
            <w:r>
              <w:t>3.00</w:t>
            </w:r>
          </w:p>
        </w:tc>
        <w:tc>
          <w:tcPr>
            <w:tcW w:w="1075" w:type="dxa"/>
            <w:gridSpan w:val="2"/>
            <w:vAlign w:val="center"/>
          </w:tcPr>
          <w:p>
            <w:r>
              <w:t>195.88</w:t>
            </w:r>
          </w:p>
        </w:tc>
        <w:tc>
          <w:tcPr>
            <w:tcW w:w="1075" w:type="dxa"/>
            <w:gridSpan w:val="2"/>
            <w:vAlign w:val="center"/>
          </w:tcPr>
          <w:p>
            <w:r>
              <w:t>195.88</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3005</w:t>
            </w:r>
          </w:p>
        </w:tc>
        <w:tc>
          <w:tcPr>
            <w:tcW w:w="1075" w:type="dxa"/>
            <w:gridSpan w:val="2"/>
            <w:vAlign w:val="center"/>
          </w:tcPr>
          <w:p>
            <w:r>
              <w:t>办公室</w:t>
            </w:r>
          </w:p>
        </w:tc>
        <w:tc>
          <w:tcPr>
            <w:tcW w:w="848" w:type="dxa"/>
            <w:gridSpan w:val="2"/>
            <w:vAlign w:val="center"/>
          </w:tcPr>
          <w:p>
            <w:r>
              <w:t>III</w:t>
            </w:r>
          </w:p>
        </w:tc>
        <w:tc>
          <w:tcPr>
            <w:tcW w:w="848" w:type="dxa"/>
            <w:vAlign w:val="center"/>
          </w:tcPr>
          <w:p>
            <w:r>
              <w:t>侧面</w:t>
            </w:r>
          </w:p>
        </w:tc>
        <w:tc>
          <w:tcPr>
            <w:tcW w:w="1131" w:type="dxa"/>
            <w:gridSpan w:val="2"/>
            <w:vAlign w:val="center"/>
          </w:tcPr>
          <w:p>
            <w:r>
              <w:t>3.00</w:t>
            </w:r>
          </w:p>
        </w:tc>
        <w:tc>
          <w:tcPr>
            <w:tcW w:w="1075" w:type="dxa"/>
            <w:gridSpan w:val="2"/>
            <w:vAlign w:val="center"/>
          </w:tcPr>
          <w:p>
            <w:r>
              <w:t>139.35</w:t>
            </w:r>
          </w:p>
        </w:tc>
        <w:tc>
          <w:tcPr>
            <w:tcW w:w="1075" w:type="dxa"/>
            <w:gridSpan w:val="2"/>
            <w:vAlign w:val="center"/>
          </w:tcPr>
          <w:p>
            <w:r>
              <w:t>139.35</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restart"/>
            <w:shd w:val="clear" w:color="auto" w:fill="E6E6E6"/>
            <w:vAlign w:val="center"/>
          </w:tcPr>
          <w:p>
            <w:r>
              <w:t>房间类型</w:t>
            </w:r>
          </w:p>
        </w:tc>
        <w:tc>
          <w:tcPr>
            <w:tcW w:w="1301" w:type="dxa"/>
            <w:gridSpan w:val="2"/>
            <w:vMerge w:val="restart"/>
            <w:shd w:val="clear" w:color="auto" w:fill="E6E6E6"/>
            <w:vAlign w:val="center"/>
          </w:tcPr>
          <w:p>
            <w:r>
              <w:t>采光类型</w:t>
            </w:r>
          </w:p>
        </w:tc>
        <w:tc>
          <w:tcPr>
            <w:tcW w:w="2801" w:type="dxa"/>
            <w:gridSpan w:val="5"/>
            <w:shd w:val="clear" w:color="auto" w:fill="E6E6E6"/>
            <w:vAlign w:val="center"/>
          </w:tcPr>
          <w:p>
            <w:r>
              <w:t>标准值</w:t>
            </w:r>
          </w:p>
        </w:tc>
        <w:tc>
          <w:tcPr>
            <w:tcW w:w="2490" w:type="dxa"/>
            <w:gridSpan w:val="4"/>
            <w:shd w:val="clear" w:color="auto" w:fill="E6E6E6"/>
            <w:vAlign w:val="center"/>
          </w:tcPr>
          <w:p>
            <w:r>
              <w:t>面积(m2)</w:t>
            </w:r>
          </w:p>
        </w:tc>
        <w:tc>
          <w:tcPr>
            <w:tcW w:w="1245" w:type="dxa"/>
            <w:gridSpan w:val="2"/>
            <w:vMerge w:val="restart"/>
            <w:shd w:val="clear" w:color="auto" w:fill="E6E6E6"/>
            <w:vAlign w:val="center"/>
          </w:tcPr>
          <w:p>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continue"/>
            <w:shd w:val="clear" w:color="auto" w:fill="E6E6E6"/>
            <w:vAlign w:val="center"/>
          </w:tcPr>
          <w:p/>
        </w:tc>
        <w:tc>
          <w:tcPr>
            <w:tcW w:w="1301" w:type="dxa"/>
            <w:gridSpan w:val="2"/>
            <w:vMerge w:val="continue"/>
            <w:shd w:val="clear" w:color="auto" w:fill="E6E6E6"/>
            <w:vAlign w:val="center"/>
          </w:tcPr>
          <w:p/>
        </w:tc>
        <w:tc>
          <w:tcPr>
            <w:tcW w:w="1358" w:type="dxa"/>
            <w:gridSpan w:val="2"/>
            <w:shd w:val="clear" w:color="auto" w:fill="E6E6E6"/>
            <w:vAlign w:val="center"/>
          </w:tcPr>
          <w:p>
            <w:r>
              <w:t>平均采光</w:t>
            </w:r>
            <w:r>
              <w:br w:type="textWrapping"/>
            </w:r>
            <w:r>
              <w:t>系数(%)</w:t>
            </w:r>
          </w:p>
        </w:tc>
        <w:tc>
          <w:tcPr>
            <w:tcW w:w="1443" w:type="dxa"/>
            <w:gridSpan w:val="3"/>
            <w:shd w:val="clear" w:color="auto" w:fill="E6E6E6"/>
            <w:vAlign w:val="center"/>
          </w:tcPr>
          <w:p>
            <w:r>
              <w:t>室内天然光</w:t>
            </w:r>
            <w:r>
              <w:br w:type="textWrapping"/>
            </w:r>
            <w:r>
              <w:t>设计照度(Lx)</w:t>
            </w:r>
          </w:p>
        </w:tc>
        <w:tc>
          <w:tcPr>
            <w:tcW w:w="1245" w:type="dxa"/>
            <w:gridSpan w:val="2"/>
            <w:shd w:val="clear" w:color="auto" w:fill="E6E6E6"/>
            <w:vAlign w:val="center"/>
          </w:tcPr>
          <w:p>
            <w:r>
              <w:t>总面积</w:t>
            </w:r>
          </w:p>
        </w:tc>
        <w:tc>
          <w:tcPr>
            <w:tcW w:w="1245" w:type="dxa"/>
            <w:gridSpan w:val="2"/>
            <w:shd w:val="clear" w:color="auto" w:fill="E6E6E6"/>
            <w:vAlign w:val="center"/>
          </w:tcPr>
          <w:p>
            <w:r>
              <w:t>达标面积</w:t>
            </w:r>
          </w:p>
        </w:tc>
        <w:tc>
          <w:tcPr>
            <w:tcW w:w="1245" w:type="dxa"/>
            <w:gridSpan w:val="2"/>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办公室</w:t>
            </w:r>
          </w:p>
        </w:tc>
        <w:tc>
          <w:tcPr>
            <w:tcW w:w="1301" w:type="dxa"/>
            <w:gridSpan w:val="2"/>
            <w:vAlign w:val="center"/>
          </w:tcPr>
          <w:p>
            <w:r>
              <w:t>侧面</w:t>
            </w:r>
          </w:p>
        </w:tc>
        <w:tc>
          <w:tcPr>
            <w:tcW w:w="1358" w:type="dxa"/>
            <w:gridSpan w:val="2"/>
            <w:vAlign w:val="center"/>
          </w:tcPr>
          <w:p>
            <w:r>
              <w:t>3.00</w:t>
            </w:r>
          </w:p>
        </w:tc>
        <w:tc>
          <w:tcPr>
            <w:tcW w:w="1443" w:type="dxa"/>
            <w:gridSpan w:val="3"/>
            <w:vAlign w:val="center"/>
          </w:tcPr>
          <w:p>
            <w:r>
              <w:t>450</w:t>
            </w:r>
          </w:p>
        </w:tc>
        <w:tc>
          <w:tcPr>
            <w:tcW w:w="1245" w:type="dxa"/>
            <w:gridSpan w:val="2"/>
            <w:vAlign w:val="center"/>
          </w:tcPr>
          <w:p>
            <w:r>
              <w:t>636.31</w:t>
            </w:r>
          </w:p>
        </w:tc>
        <w:tc>
          <w:tcPr>
            <w:tcW w:w="1245" w:type="dxa"/>
            <w:gridSpan w:val="2"/>
            <w:vAlign w:val="center"/>
          </w:tcPr>
          <w:p>
            <w:r>
              <w:t>346.37</w:t>
            </w:r>
          </w:p>
        </w:tc>
        <w:tc>
          <w:tcPr>
            <w:tcW w:w="1245" w:type="dxa"/>
            <w:gridSpan w:val="2"/>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88" w:type="dxa"/>
            <w:gridSpan w:val="9"/>
            <w:vAlign w:val="center"/>
          </w:tcPr>
          <w:p>
            <w:r>
              <w:t>总计达标面积比例(%)</w:t>
            </w:r>
          </w:p>
        </w:tc>
        <w:tc>
          <w:tcPr>
            <w:tcW w:w="3735" w:type="dxa"/>
            <w:gridSpan w:val="6"/>
            <w:vAlign w:val="center"/>
          </w:tcPr>
          <w:p>
            <w:r>
              <w:t>54</w:t>
            </w:r>
          </w:p>
        </w:tc>
      </w:tr>
    </w:tbl>
    <w:p>
      <w:pPr>
        <w:rPr>
          <w:lang w:val="en-US"/>
        </w:rPr>
      </w:pPr>
      <w:bookmarkStart w:id="61" w:name="达标率表格"/>
      <w:bookmarkEnd w:id="61"/>
    </w:p>
    <w:p>
      <w:pPr>
        <w:pStyle w:val="2"/>
      </w:pPr>
      <w:bookmarkStart w:id="62" w:name="_Toc422822730"/>
      <w:r>
        <w:rPr>
          <w:rFonts w:hint="eastAsia"/>
        </w:rPr>
        <w:t>达标率彩图</w:t>
      </w:r>
      <w:bookmarkEnd w:id="62"/>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rPr>
          <w:sz w:val="18"/>
          <w:lang w:val="en-US"/>
        </w:rPr>
      </w:pPr>
      <w:bookmarkStart w:id="63" w:name="达标图"/>
      <w:bookmarkEnd w:id="63"/>
    </w:p>
    <w:p>
      <w:pPr>
        <w:rPr>
          <w:sz w:val="18"/>
          <w:lang w:val="en-US"/>
        </w:rPr>
      </w:pPr>
    </w:p>
    <w:p>
      <w:pPr>
        <w:rPr>
          <w:sz w:val="18"/>
          <w:lang w:val="en-US"/>
        </w:rPr>
      </w:pPr>
    </w:p>
    <w:p>
      <w:pPr>
        <w:rPr>
          <w:sz w:val="18"/>
          <w:lang w:val="en-US"/>
        </w:rPr>
      </w:pPr>
    </w:p>
    <w:p>
      <w:pPr>
        <w:pStyle w:val="2"/>
      </w:pPr>
      <w:bookmarkStart w:id="64" w:name="_Toc422822731"/>
      <w:r>
        <w:rPr>
          <w:rFonts w:hint="eastAsia"/>
        </w:rPr>
        <w:t>评价结论</w:t>
      </w:r>
      <w:bookmarkEnd w:id="64"/>
    </w:p>
    <w:p>
      <w:pPr>
        <w:pStyle w:val="3"/>
        <w:ind w:firstLine="0" w:firstLineChars="0"/>
        <w:rPr>
          <w:rFonts w:hint="eastAsia" w:eastAsia="微软雅黑"/>
          <w:lang w:val="en-US" w:eastAsia="zh-CN"/>
        </w:rPr>
      </w:pPr>
      <w:r>
        <w:t>根据《绿色建筑评价标准》GB/T 50378-2019的5.2.8条款进行以上评价计算，得出本项目建筑室内空间天然采光的评分项得分</w:t>
      </w:r>
      <w:r>
        <w:rPr>
          <w:rFonts w:hint="eastAsia"/>
          <w:lang w:val="en-US" w:eastAsia="zh-CN"/>
        </w:rPr>
        <w:t>.</w:t>
      </w:r>
      <w:bookmarkStart w:id="65" w:name="_GoBack"/>
      <w:bookmarkEnd w:id="65"/>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8</w:t>
    </w:r>
    <w:r>
      <w:fldChar w:fldCharType="end"/>
    </w:r>
    <w:r>
      <w:tab/>
    </w:r>
    <w:r>
      <w:t>Dali202</w:t>
    </w:r>
    <w:r>
      <w:rPr>
        <w:rFonts w:hint="eastAsia"/>
      </w:rPr>
      <w:t>2</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lang w:val="en-US"/>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yOGI5MmVjODNlMDEzNjFhNTUwZjQwNjMyN2RkMTYifQ=="/>
  </w:docVars>
  <w:rsids>
    <w:rsidRoot w:val="00B73682"/>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73682"/>
    <w:rsid w:val="00B81209"/>
    <w:rsid w:val="00B82368"/>
    <w:rsid w:val="00B93C3A"/>
    <w:rsid w:val="00BB15C3"/>
    <w:rsid w:val="00BB3B23"/>
    <w:rsid w:val="00BB56AF"/>
    <w:rsid w:val="00BC1050"/>
    <w:rsid w:val="00BD2095"/>
    <w:rsid w:val="00BE4731"/>
    <w:rsid w:val="00C02585"/>
    <w:rsid w:val="00C257AB"/>
    <w:rsid w:val="00C27022"/>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15D78"/>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1DDC1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20">
    <w:name w:val="toc 2"/>
    <w:basedOn w:val="1"/>
    <w:next w:val="1"/>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4FBA0-1249-44E5-B637-D525CBE71E9A}">
  <ds:schemaRefs/>
</ds:datastoreItem>
</file>

<file path=docProps/app.xml><?xml version="1.0" encoding="utf-8"?>
<Properties xmlns="http://schemas.openxmlformats.org/officeDocument/2006/extended-properties" xmlns:vt="http://schemas.openxmlformats.org/officeDocument/2006/docPropsVTypes">
  <Template>tmp7</Template>
  <Company>ths</Company>
  <Pages>8</Pages>
  <Words>2724</Words>
  <Characters>3427</Characters>
  <Lines>27</Lines>
  <Paragraphs>7</Paragraphs>
  <TotalTime>1</TotalTime>
  <ScaleCrop>false</ScaleCrop>
  <LinksUpToDate>false</LinksUpToDate>
  <CharactersWithSpaces>3491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2021-08-05T09:00:00Z</dcterms:created>
  <dc:creator>Windows 用户</dc:creator>
  <cp:lastModifiedBy>深巷</cp:lastModifiedBy>
  <cp:lastPrinted>2411-12-31T16:00:00Z</cp:lastPrinted>
  <dcterms:modified xsi:type="dcterms:W3CDTF">2023-02-28T13:48:21Z</dcterms:modified>
  <dc:title>公建内区采光分析报告书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1E677C6989F940A1B1A37AB8E8CEE23E</vt:lpwstr>
  </property>
</Properties>
</file>