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工程名称</w:t>
            </w:r>
          </w:p>
        </w:tc>
        <w:tc>
          <w:tcPr>
            <w:tcW w:w="3780" w:type="dxa"/>
            <w:noWrap w:val="0"/>
            <w:vAlign w:val="top"/>
          </w:tcPr>
          <w:p>
            <w:pPr>
              <w:jc w:val="both"/>
              <w:rPr>
                <w:rFonts w:ascii="宋体" w:hAnsi="宋体"/>
                <w:szCs w:val="21"/>
              </w:rPr>
            </w:pPr>
            <w:r>
              <w:rPr>
                <w:rFonts w:hint="eastAsia" w:ascii="宋体" w:hAnsi="宋体"/>
                <w:szCs w:val="21"/>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0" w:name="地理位置"/>
            <w:r>
              <w:t>重庆-重庆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4" w:name="报告日期"/>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07</w:t>
            </w:r>
            <w:r>
              <w:rPr>
                <w:rFonts w:hint="eastAsia" w:ascii="宋体" w:hAnsi="宋体"/>
                <w:szCs w:val="21"/>
              </w:rPr>
              <w:t>日</w:t>
            </w:r>
            <w:bookmarkEnd w:id="4"/>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rPr>
          <w:lang w:val="en-US"/>
        </w:rP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6" w:name="采用软件"/>
            <w:r>
              <w:rPr>
                <w:rFonts w:hint="eastAsia" w:ascii="宋体" w:hAnsi="宋体"/>
              </w:rPr>
              <w:t>建筑通风Vent2020</w:t>
            </w:r>
            <w:bookmarkEnd w:id="6"/>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20200606</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N99EFEE993A7B4587</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663548"/>
      <w:bookmarkStart w:id="10" w:name="_Toc420309360"/>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65"/>
        <w:gridCol w:w="3260"/>
        <w:gridCol w:w="3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bookmarkStart w:id="11" w:name="项目概况"/>
            <w:bookmarkEnd w:id="11"/>
            <w:bookmarkStart w:id="12" w:name="建筑概况表"/>
            <w:bookmarkStart w:id="13" w:name="_Toc420309361"/>
            <w:bookmarkStart w:id="14" w:name="_Toc420663549"/>
            <w:r>
              <w:rPr>
                <w:rFonts w:hint="eastAsia" w:ascii="宋体" w:hAnsi="宋体"/>
                <w:lang w:val="en-US"/>
              </w:rPr>
              <w:t>工程名称</w:t>
            </w:r>
          </w:p>
        </w:tc>
        <w:tc>
          <w:tcPr>
            <w:tcW w:w="6073" w:type="dxa"/>
            <w:gridSpan w:val="2"/>
            <w:noWrap w:val="0"/>
            <w:vAlign w:val="top"/>
          </w:tcPr>
          <w:p>
            <w:pPr>
              <w:pStyle w:val="3"/>
              <w:ind w:firstLine="0" w:firstLineChars="0"/>
              <w:rPr>
                <w:rFonts w:ascii="宋体" w:hAnsi="宋体"/>
                <w:lang w:val="en-US"/>
              </w:rPr>
            </w:pPr>
            <w:r>
              <w:rPr>
                <w:rFonts w:hint="eastAsia"/>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工程地点</w:t>
            </w:r>
          </w:p>
        </w:tc>
        <w:tc>
          <w:tcPr>
            <w:tcW w:w="6073" w:type="dxa"/>
            <w:gridSpan w:val="2"/>
            <w:noWrap w:val="0"/>
            <w:vAlign w:val="top"/>
          </w:tcPr>
          <w:p>
            <w:pPr>
              <w:pStyle w:val="3"/>
              <w:ind w:firstLine="0" w:firstLineChars="0"/>
              <w:rPr>
                <w:rFonts w:ascii="宋体" w:hAnsi="宋体"/>
                <w:lang w:val="en-US"/>
              </w:rPr>
            </w:pPr>
            <w:bookmarkStart w:id="15" w:name="工程地点"/>
            <w:r>
              <w:t>重庆-重庆</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地理位置</w:t>
            </w:r>
          </w:p>
        </w:tc>
        <w:tc>
          <w:tcPr>
            <w:tcW w:w="3034" w:type="dxa"/>
            <w:noWrap w:val="0"/>
            <w:vAlign w:val="top"/>
          </w:tcPr>
          <w:p>
            <w:pPr>
              <w:pStyle w:val="3"/>
              <w:ind w:firstLine="0" w:firstLineChars="0"/>
              <w:rPr>
                <w:rFonts w:ascii="宋体" w:hAnsi="宋体"/>
                <w:lang w:val="en-US"/>
              </w:rPr>
            </w:pPr>
            <w:r>
              <w:rPr>
                <w:rFonts w:hint="eastAsia" w:ascii="宋体" w:hAnsi="宋体"/>
                <w:lang w:val="en-US"/>
              </w:rPr>
              <w:t>北纬：</w:t>
            </w:r>
            <w:bookmarkStart w:id="16" w:name="纬度"/>
            <w:r>
              <w:rPr>
                <w:rFonts w:hint="eastAsia" w:ascii="宋体" w:hAnsi="宋体"/>
                <w:lang w:val="en-US"/>
              </w:rPr>
              <w:t>29.58</w:t>
            </w:r>
            <w:bookmarkEnd w:id="16"/>
            <w:r>
              <w:rPr>
                <w:rFonts w:hint="eastAsia" w:ascii="宋体" w:hAnsi="宋体"/>
                <w:lang w:val="en-US"/>
              </w:rPr>
              <w:t>°</w:t>
            </w:r>
          </w:p>
        </w:tc>
        <w:tc>
          <w:tcPr>
            <w:tcW w:w="3039" w:type="dxa"/>
            <w:noWrap w:val="0"/>
            <w:vAlign w:val="top"/>
          </w:tcPr>
          <w:p>
            <w:pPr>
              <w:pStyle w:val="3"/>
              <w:ind w:firstLine="0" w:firstLineChars="0"/>
              <w:rPr>
                <w:rFonts w:ascii="宋体" w:hAnsi="宋体"/>
                <w:lang w:val="en-US"/>
              </w:rPr>
            </w:pPr>
            <w:r>
              <w:rPr>
                <w:rFonts w:hint="eastAsia" w:ascii="宋体" w:hAnsi="宋体"/>
                <w:lang w:val="en-US"/>
              </w:rPr>
              <w:t>东经：</w:t>
            </w:r>
            <w:bookmarkStart w:id="17" w:name="经度"/>
            <w:r>
              <w:rPr>
                <w:rFonts w:hint="eastAsia" w:ascii="宋体" w:hAnsi="宋体"/>
                <w:lang w:val="en-US"/>
              </w:rPr>
              <w:t>106.47</w:t>
            </w:r>
            <w:bookmarkEnd w:id="17"/>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建筑面积</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107546.28</w:t>
            </w:r>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建筑层数</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22</w:t>
            </w:r>
            <w:r>
              <w:rPr>
                <w:rFonts w:hint="eastAsia" w:ascii="宋体" w:hAnsi="宋体"/>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建筑高度</w:t>
            </w:r>
          </w:p>
        </w:tc>
        <w:tc>
          <w:tcPr>
            <w:tcW w:w="6073" w:type="dxa"/>
            <w:gridSpan w:val="2"/>
            <w:noWrap w:val="0"/>
            <w:vAlign w:val="top"/>
          </w:tcPr>
          <w:p>
            <w:pPr>
              <w:pStyle w:val="3"/>
              <w:ind w:firstLine="0" w:firstLineChars="0"/>
              <w:rPr>
                <w:rFonts w:ascii="宋体" w:hAnsi="宋体"/>
                <w:lang w:val="en-US"/>
              </w:rPr>
            </w:pPr>
            <w:bookmarkStart w:id="20" w:name="地上建筑高度"/>
            <w:r>
              <w:rPr>
                <w:rFonts w:ascii="宋体" w:hAnsi="宋体"/>
                <w:lang w:val="en-US"/>
              </w:rPr>
              <w:t>93</w:t>
            </w:r>
            <w:r>
              <w:rPr>
                <w:rFonts w:hint="eastAsia" w:ascii="宋体" w:hAnsi="宋体"/>
                <w:lang w:val="en-US"/>
              </w:rPr>
              <w:t>.0</w:t>
            </w:r>
            <w:bookmarkEnd w:id="20"/>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建筑（节能计算）体积</w:t>
            </w:r>
          </w:p>
        </w:tc>
        <w:tc>
          <w:tcPr>
            <w:tcW w:w="6073" w:type="dxa"/>
            <w:gridSpan w:val="2"/>
            <w:noWrap w:val="0"/>
            <w:vAlign w:val="top"/>
          </w:tcPr>
          <w:p>
            <w:pPr>
              <w:pStyle w:val="3"/>
              <w:ind w:firstLine="0" w:firstLineChars="0"/>
              <w:rPr>
                <w:rFonts w:ascii="宋体" w:hAnsi="宋体"/>
                <w:lang w:val="en-US"/>
              </w:rPr>
            </w:pPr>
            <w:r>
              <w:t>459985.01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建筑（节能计算）外表面积</w:t>
            </w:r>
          </w:p>
        </w:tc>
        <w:tc>
          <w:tcPr>
            <w:tcW w:w="6073" w:type="dxa"/>
            <w:gridSpan w:val="2"/>
            <w:noWrap w:val="0"/>
            <w:vAlign w:val="top"/>
          </w:tcPr>
          <w:p>
            <w:pPr>
              <w:pStyle w:val="3"/>
              <w:ind w:firstLine="0" w:firstLineChars="0"/>
              <w:rPr>
                <w:rFonts w:ascii="宋体" w:hAnsi="宋体"/>
                <w:lang w:val="en-US"/>
              </w:rPr>
            </w:pPr>
            <w:r>
              <w:t>53283.56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gridSpan w:val="2"/>
            <w:noWrap w:val="0"/>
            <w:vAlign w:val="top"/>
          </w:tcPr>
          <w:p>
            <w:pPr>
              <w:pStyle w:val="3"/>
              <w:ind w:firstLine="0" w:firstLineChars="0"/>
              <w:rPr>
                <w:rFonts w:ascii="宋体" w:hAnsi="宋体"/>
                <w:lang w:val="en-US"/>
              </w:rPr>
            </w:pPr>
            <w:r>
              <w:t>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结构类型</w:t>
            </w:r>
          </w:p>
        </w:tc>
        <w:tc>
          <w:tcPr>
            <w:tcW w:w="6073" w:type="dxa"/>
            <w:gridSpan w:val="2"/>
            <w:noWrap w:val="0"/>
            <w:vAlign w:val="top"/>
          </w:tcPr>
          <w:p>
            <w:pPr>
              <w:pStyle w:val="3"/>
              <w:ind w:firstLine="0" w:firstLineChars="0"/>
              <w:rPr>
                <w:rFonts w:ascii="宋体" w:hAnsi="宋体"/>
                <w:lang w:val="en-US"/>
              </w:rPr>
            </w:pPr>
            <w:bookmarkStart w:id="21" w:name="结构类型"/>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外墙太阳辐射吸收系数</w:t>
            </w:r>
          </w:p>
        </w:tc>
        <w:tc>
          <w:tcPr>
            <w:tcW w:w="6073" w:type="dxa"/>
            <w:gridSpan w:val="2"/>
            <w:noWrap w:val="0"/>
            <w:vAlign w:val="top"/>
          </w:tcPr>
          <w:p>
            <w:pPr>
              <w:pStyle w:val="3"/>
              <w:ind w:firstLine="0" w:firstLineChars="0"/>
              <w:rPr>
                <w:rFonts w:ascii="宋体" w:hAnsi="宋体"/>
                <w:lang w:val="en-US"/>
              </w:rPr>
            </w:pPr>
            <w:bookmarkStart w:id="22" w:name="外墙ρ"/>
            <w:r>
              <w:rPr>
                <w:rFonts w:hint="eastAsia"/>
              </w:rPr>
              <w:t>0.</w:t>
            </w:r>
            <w:bookmarkEnd w:id="22"/>
            <w: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59" w:type="dxa"/>
            <w:shd w:val="clear" w:color="auto" w:fill="E6E6E6"/>
            <w:noWrap w:val="0"/>
            <w:vAlign w:val="top"/>
          </w:tcPr>
          <w:p>
            <w:pPr>
              <w:pStyle w:val="3"/>
              <w:ind w:firstLine="0" w:firstLineChars="0"/>
              <w:rPr>
                <w:rFonts w:ascii="宋体" w:hAnsi="宋体"/>
                <w:lang w:val="en-US"/>
              </w:rPr>
            </w:pPr>
            <w:r>
              <w:rPr>
                <w:rFonts w:hint="eastAsia"/>
              </w:rPr>
              <w:t>屋顶太阳辐射吸收系数</w:t>
            </w:r>
          </w:p>
        </w:tc>
        <w:tc>
          <w:tcPr>
            <w:tcW w:w="6073" w:type="dxa"/>
            <w:gridSpan w:val="2"/>
            <w:noWrap w:val="0"/>
            <w:vAlign w:val="top"/>
          </w:tcPr>
          <w:p>
            <w:pPr>
              <w:pStyle w:val="3"/>
              <w:ind w:firstLine="0" w:firstLineChars="0"/>
              <w:rPr>
                <w:rFonts w:ascii="宋体" w:hAnsi="宋体"/>
                <w:lang w:val="en-US"/>
              </w:rPr>
            </w:pPr>
            <w:bookmarkStart w:id="23" w:name="屋顶ρ"/>
            <w:r>
              <w:rPr>
                <w:rFonts w:hint="eastAsia"/>
              </w:rPr>
              <w:t>0.75</w:t>
            </w:r>
            <w:bookmarkEnd w:id="23"/>
          </w:p>
        </w:tc>
      </w:tr>
      <w:bookmarkEnd w:id="12"/>
    </w:tbl>
    <w:p>
      <w:pPr>
        <w:pStyle w:val="3"/>
        <w:ind w:firstLine="420"/>
      </w:pPr>
      <w:bookmarkStart w:id="41" w:name="_GoBack"/>
      <w:bookmarkEnd w:id="41"/>
    </w:p>
    <w:p>
      <w:pPr>
        <w:pStyle w:val="2"/>
      </w:pPr>
      <w:bookmarkStart w:id="24" w:name="TitleFormat"/>
      <w:r>
        <w:rPr>
          <w:rFonts w:hint="eastAsia"/>
        </w:rPr>
        <w:t>计算依据</w:t>
      </w:r>
      <w:bookmarkEnd w:id="13"/>
      <w:bookmarkEnd w:id="14"/>
    </w:p>
    <w:bookmarkEnd w:id="24"/>
    <w:p>
      <w:pPr>
        <w:widowControl w:val="0"/>
        <w:spacing w:line="240" w:lineRule="auto"/>
        <w:jc w:val="both"/>
        <w:rPr>
          <w:kern w:val="2"/>
          <w:sz w:val="21"/>
          <w:szCs w:val="24"/>
          <w:lang w:val="en-US"/>
        </w:rPr>
      </w:pPr>
      <w:bookmarkStart w:id="25" w:name="计算依据"/>
      <w:bookmarkEnd w:id="25"/>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6" w:name="工程名称3"/>
      <w:bookmarkEnd w:id="26"/>
      <w:r>
        <w:rPr>
          <w:rFonts w:hint="eastAsia"/>
          <w:kern w:val="2"/>
          <w:sz w:val="21"/>
          <w:szCs w:val="24"/>
          <w:lang w:val="en-US"/>
        </w:rPr>
        <w:t>相关建筑图纸</w:t>
      </w:r>
    </w:p>
    <w:p>
      <w:pPr>
        <w:pStyle w:val="2"/>
        <w:rPr>
          <w:kern w:val="2"/>
        </w:rPr>
      </w:pPr>
      <w:bookmarkStart w:id="27" w:name="_Toc420663550"/>
      <w:r>
        <w:rPr>
          <w:rFonts w:hint="eastAsia"/>
          <w:kern w:val="2"/>
        </w:rPr>
        <w:t>参考</w:t>
      </w:r>
      <w:r>
        <w:rPr>
          <w:kern w:val="2"/>
        </w:rPr>
        <w:t>标准</w:t>
      </w:r>
      <w:bookmarkEnd w:id="27"/>
    </w:p>
    <w:p>
      <w:pPr>
        <w:pStyle w:val="3"/>
        <w:ind w:firstLine="420"/>
        <w:rPr>
          <w:kern w:val="2"/>
          <w:szCs w:val="24"/>
          <w:lang w:val="en-US"/>
        </w:rPr>
      </w:pPr>
      <w:bookmarkStart w:id="28"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9" w:name="OLE_LINK4"/>
      <w:bookmarkStart w:id="30" w:name="OLE_LINK3"/>
      <w:r>
        <w:rPr>
          <w:rFonts w:hint="eastAsia" w:ascii="Arial" w:hAnsi="Arial" w:eastAsia="黑体" w:cs="Arial"/>
          <w:kern w:val="2"/>
          <w:sz w:val="20"/>
          <w:szCs w:val="18"/>
          <w:lang w:val="en-US"/>
        </w:rPr>
        <w:t>表1 公共建筑过渡季节典型工况下主要功能房间自然通风评分规则</w:t>
      </w:r>
    </w:p>
    <w:bookmarkEnd w:id="29"/>
    <w:bookmarkEnd w:id="30"/>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8"/>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31"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32" w:name="面积分子"/>
            <w:r>
              <w:rPr>
                <w:rFonts w:hint="eastAsia"/>
                <w:kern w:val="2"/>
                <w:sz w:val="21"/>
                <w:szCs w:val="24"/>
                <w:lang w:val="en-US"/>
              </w:rPr>
              <w:t>30286.04</w:t>
            </w:r>
            <w:bookmarkEnd w:id="32"/>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33" w:name="面积分母"/>
            <w:r>
              <w:rPr>
                <w:rFonts w:hint="eastAsia"/>
                <w:kern w:val="2"/>
                <w:sz w:val="21"/>
                <w:szCs w:val="24"/>
                <w:lang w:val="en-US"/>
              </w:rPr>
              <w:t>37007.06</w:t>
            </w:r>
            <w:bookmarkEnd w:id="33"/>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34" w:name="面积比"/>
            <w:r>
              <w:rPr>
                <w:rFonts w:hint="eastAsia"/>
                <w:kern w:val="2"/>
                <w:sz w:val="21"/>
                <w:szCs w:val="24"/>
                <w:lang w:val="en-US"/>
              </w:rPr>
              <w:t>81.84</w:t>
            </w:r>
            <w:bookmarkEnd w:id="34"/>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31"/>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5"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6051.48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1008.58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2532.68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422.11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1075.02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179.17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944.76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157.46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2014[商场-一般商店]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213.95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1917.42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1783.47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349.70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2032[商场-一般商店]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757.35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2050[商场-一般商店]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678.12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2060[商场-一般商店]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114.84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2075[商场-一般商店]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454.50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2116[商场-一般商店]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390.12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2153[商场-一般商店]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47.45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2164[办公-其它]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142.21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2185[办公-其它]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1326.63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3013[商场-一般商店]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995.59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221.24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3019[商场-一般商店]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799.26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747.06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166.01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696.86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154.86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634.62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141.03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565.26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560.64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3061[商场-一般商店]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505.62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112.36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91.15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3198[办公-其它]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73.03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58.13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4037@8[办公室]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154.13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4025@8[办公室]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4069@8[办公室]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4115@8[办公室]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344.64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4126@8[办公室]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4133@8[办公室]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4150@8[办公室]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11.92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4176@8[办公室]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4191@8[办公-其它]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9027@9[办公室]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9035@9[办公室]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9043@9[办公室]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9067@9[办公室]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9112@9[办公室]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9128@9[办公室]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9135@9[办公室]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9151@9[办公室]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9178@9[办公室]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9192@9[办公-其它]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9027@10[办公室]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9035@10[办公室]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9043@10[办公室]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9067@10[办公室]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9112@10[办公室]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9128@10[办公室]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9135@10[办公室]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9151@10[办公室]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9178@10[办公室]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9192@10[办公-其它]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12026@15[办公室]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12034@15[办公室]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12044@15[办公室]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12068@15[办公室]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12111@15[办公室]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12127@15[办公室]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12134@15[办公室]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12148@15[办公室]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12175@15[办公室]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12188@15[办公-其它]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28.20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16177@19[办公室]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16194@19[办公-其它]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16028@20[办公室]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16033@20[办公室]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16041@20[办公室]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16065@20[办公室]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16113@20[办公室]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16129@20[办公室]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16132@20[办公室]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16152@20[办公室]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16177@20[办公室]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16194@20[办公-其它]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18.95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22029@27[办公室]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693.30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22036@27[办公室]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665.97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22040@27[办公室]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659.46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22066@27[办公室]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484.40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22114@27[办公室]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345.18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22130@27[办公室]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309.38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68.75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22131@27[办公室]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22149@27[办公室]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22179@27[办公室]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22193@27[办公-其它]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53.51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134.50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28169@28[办公室]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28189@28[办公-其它]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107.63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84.20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96.51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135.33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99.12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28169@29[办公室]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28189@29[办公-其它]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109.34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28022@30[办公室]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28030@30[办公室]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28038@30[办公室]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28109@30[办公室]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28122@30[办公室]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28137@30[办公室]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28138@30[办公室]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28147@30[办公室]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28156@30[办公室]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28169@30[办公室]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205.55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28189@30[办公-其它]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103.14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204.44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32190@32[办公-其它]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74.87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104.10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206.18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32190@33[办公-其它]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86.31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206.65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32190@34[办公-其它]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55.43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94.78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78.26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107.99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79.38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209.48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第38层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108.03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211.33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32190@38[办公-其它]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第39层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95.16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107.32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110.52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32171@39[办公室]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211.80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32190@39[办公-其它]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第40层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32023@40[办公室]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707.12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669.66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148.81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73.01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32039@40[办公室]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146.99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32110@40[办公室]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346.85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32121@40[办公室]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32136@40[办公室]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297.65</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106.19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32139@40[办公室]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279.32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62.07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32146@40[办公室]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244.49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54.33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32155@40[办公室]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32171@40[办公室]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210.59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32190@40[办公-其它]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41011[会议室]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41015[会议室]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41.06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41072[办公室]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41118[办公室]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41140[办公室]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23.35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41144[办公室]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46.88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41173[办公室]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255.77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41197[办公-其它]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42010[房间]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42016[房间]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40.98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42074[房间]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42119[房间]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67.84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42125[房间]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58.24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42142[房间]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23.64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42143[房间]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42172[房间]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42196[办公-其它]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141.79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43012[房间]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1021.69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43017[房间]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844.00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187.55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43064[房间]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111.20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77.05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43073[房间]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416.23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43102[房间]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43105[房间]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349.09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77.57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43120[房间]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315.63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37.76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43123[房间]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314.22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69.83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43141[房间]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33.94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43145[房间]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58.32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33.29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43170[房间]</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23.49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143.11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43195[办公-其它]</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17.31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69.54</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5"/>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6" w:name="工程名称5"/>
      <w:bookmarkEnd w:id="36"/>
      <w:bookmarkStart w:id="37" w:name="总结论"/>
      <w:r>
        <w:rPr>
          <w:rFonts w:hint="eastAsia"/>
          <w:kern w:val="2"/>
          <w:szCs w:val="24"/>
          <w:lang w:val="en-US"/>
        </w:rPr>
        <w:t>该建筑</w:t>
      </w:r>
      <w:r>
        <w:rPr>
          <w:rFonts w:hint="eastAsia"/>
        </w:rPr>
        <w:t>主要功能房间</w:t>
      </w:r>
      <w:bookmarkStart w:id="38" w:name="最小比例值"/>
      <w:r>
        <w:rPr>
          <w:rFonts w:hint="eastAsia"/>
          <w:kern w:val="2"/>
          <w:szCs w:val="24"/>
          <w:lang w:val="en-US"/>
        </w:rPr>
        <w:t>换气次数</w:t>
      </w:r>
      <w:bookmarkEnd w:id="38"/>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9" w:name="面积比2"/>
      <w:r>
        <w:rPr>
          <w:rFonts w:hint="eastAsia"/>
          <w:kern w:val="2"/>
          <w:szCs w:val="24"/>
          <w:lang w:val="en-US"/>
        </w:rPr>
        <w:t>81.84</w:t>
      </w:r>
      <w:bookmarkEnd w:id="39"/>
      <w:r>
        <w:rPr>
          <w:kern w:val="2"/>
          <w:szCs w:val="24"/>
          <w:lang w:val="en-US"/>
        </w:rPr>
        <w:t>%</w:t>
      </w:r>
      <w:r>
        <w:rPr>
          <w:rFonts w:hint="eastAsia"/>
          <w:kern w:val="2"/>
          <w:szCs w:val="24"/>
          <w:lang w:val="en-US"/>
        </w:rPr>
        <w:t>，</w:t>
      </w:r>
      <w:bookmarkEnd w:id="37"/>
      <w:r>
        <w:rPr>
          <w:rFonts w:hint="eastAsia"/>
          <w:kern w:val="2"/>
          <w:szCs w:val="24"/>
          <w:lang w:val="en-US"/>
        </w:rPr>
        <w:t>按照绿标5.2.10条款</w:t>
      </w:r>
      <w:r>
        <w:rPr>
          <w:kern w:val="2"/>
          <w:szCs w:val="24"/>
          <w:lang w:val="en-US"/>
        </w:rPr>
        <w:t>要求得</w:t>
      </w:r>
      <w:bookmarkStart w:id="40" w:name="得分"/>
      <w:r>
        <w:rPr>
          <w:rFonts w:hint="eastAsia"/>
          <w:kern w:val="2"/>
          <w:szCs w:val="24"/>
          <w:lang w:val="en-US"/>
        </w:rPr>
        <w:t>6</w:t>
      </w:r>
      <w:bookmarkEnd w:id="40"/>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8</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9</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GI5MmVjODNlMDEzNjFhNTUwZjQwNjMyN2RkMTYifQ=="/>
  </w:docVars>
  <w:rsids>
    <w:rsidRoot w:val="00022C8E"/>
    <w:rsid w:val="00000C1C"/>
    <w:rsid w:val="00022C8E"/>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2F446D"/>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56580"/>
    <w:rsid w:val="00927560"/>
    <w:rsid w:val="00971773"/>
    <w:rsid w:val="009727E4"/>
    <w:rsid w:val="009A2B55"/>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2782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6D02-9CDD-4EC4-895D-7F60E84626AC}">
  <ds:schemaRefs/>
</ds:datastoreItem>
</file>

<file path=docProps/app.xml><?xml version="1.0" encoding="utf-8"?>
<Properties xmlns="http://schemas.openxmlformats.org/officeDocument/2006/extended-properties" xmlns:vt="http://schemas.openxmlformats.org/officeDocument/2006/docPropsVTypes">
  <Template>tmp35.dotx</Template>
  <Company>Microsoft</Company>
  <Pages>9</Pages>
  <Words>4348</Words>
  <Characters>12982</Characters>
  <Lines>113</Lines>
  <Paragraphs>31</Paragraphs>
  <TotalTime>0</TotalTime>
  <ScaleCrop>false</ScaleCrop>
  <LinksUpToDate>false</LinksUpToDate>
  <CharactersWithSpaces>13473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2020-12-10T09:43:00Z</dcterms:created>
  <dc:creator>user</dc:creator>
  <cp:lastModifiedBy>深巷</cp:lastModifiedBy>
  <dcterms:modified xsi:type="dcterms:W3CDTF">2023-02-28T13:56:28Z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080D3117D10642B783A0FF0B0EDBC44D</vt:lpwstr>
  </property>
</Properties>
</file>