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3F89" w14:textId="77777777" w:rsidR="00D62488" w:rsidRDefault="006A3DB4" w:rsidP="006A3DB4">
      <w:pPr>
        <w:jc w:val="center"/>
        <w:rPr>
          <w:rFonts w:ascii="新宋体" w:eastAsia="新宋体" w:hAnsi="新宋体"/>
          <w:sz w:val="30"/>
          <w:szCs w:val="30"/>
        </w:rPr>
      </w:pPr>
      <w:r w:rsidRPr="006A3DB4">
        <w:rPr>
          <w:rFonts w:ascii="新宋体" w:eastAsia="新宋体" w:hAnsi="新宋体" w:hint="eastAsia"/>
          <w:sz w:val="30"/>
          <w:szCs w:val="30"/>
        </w:rPr>
        <w:t>绿意——低碳与后疫情背景下的校园建筑优化改造</w:t>
      </w:r>
    </w:p>
    <w:p w14:paraId="196302B2" w14:textId="3315EABA" w:rsidR="00C5122B" w:rsidRDefault="00C5122B" w:rsidP="00C5122B">
      <w:pPr>
        <w:pStyle w:val="a7"/>
        <w:spacing w:beforeLines="50" w:before="156"/>
        <w:ind w:firstLineChars="0" w:firstLine="0"/>
        <w:rPr>
          <w:rFonts w:ascii="新宋体" w:eastAsia="新宋体" w:hAnsi="新宋体"/>
          <w:sz w:val="24"/>
          <w:szCs w:val="24"/>
        </w:rPr>
      </w:pPr>
      <w:r>
        <w:rPr>
          <w:rFonts w:hint="eastAsia"/>
          <w:b/>
          <w:bCs/>
          <w:szCs w:val="28"/>
        </w:rPr>
        <w:t>一、</w:t>
      </w:r>
      <w:r w:rsidRPr="00C5122B">
        <w:rPr>
          <w:rFonts w:hint="eastAsia"/>
          <w:b/>
          <w:bCs/>
          <w:szCs w:val="28"/>
        </w:rPr>
        <w:t>设计说明：</w:t>
      </w:r>
      <w:r w:rsidR="006A3DB4" w:rsidRPr="006A3DB4">
        <w:rPr>
          <w:rFonts w:ascii="新宋体" w:eastAsia="新宋体" w:hAnsi="新宋体" w:hint="eastAsia"/>
          <w:sz w:val="24"/>
          <w:szCs w:val="24"/>
        </w:rPr>
        <w:t xml:space="preserve"> </w:t>
      </w:r>
      <w:r w:rsidR="006A3DB4" w:rsidRPr="006A3DB4">
        <w:rPr>
          <w:rFonts w:ascii="新宋体" w:eastAsia="新宋体" w:hAnsi="新宋体"/>
          <w:sz w:val="24"/>
          <w:szCs w:val="24"/>
        </w:rPr>
        <w:t xml:space="preserve"> </w:t>
      </w:r>
    </w:p>
    <w:p w14:paraId="2CC687F8" w14:textId="1A5A6861" w:rsidR="006A3DB4" w:rsidRDefault="006A3DB4" w:rsidP="006A3DB4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t xml:space="preserve"> </w:t>
      </w:r>
      <w:r w:rsidRPr="006A3DB4">
        <w:rPr>
          <w:rFonts w:ascii="新宋体" w:eastAsia="新宋体" w:hAnsi="新宋体" w:hint="eastAsia"/>
          <w:sz w:val="24"/>
          <w:szCs w:val="24"/>
        </w:rPr>
        <w:t>本项目位于黑龙江省哈尔滨市南岗区哈尔滨工业大学校内，系校园教学楼建筑</w:t>
      </w:r>
      <w:r>
        <w:rPr>
          <w:rFonts w:ascii="新宋体" w:eastAsia="新宋体" w:hAnsi="新宋体" w:hint="eastAsia"/>
          <w:sz w:val="24"/>
          <w:szCs w:val="24"/>
        </w:rPr>
        <w:t xml:space="preserve"> “诚意楼”</w:t>
      </w:r>
      <w:r w:rsidRPr="006A3DB4">
        <w:rPr>
          <w:rFonts w:ascii="新宋体" w:eastAsia="新宋体" w:hAnsi="新宋体" w:hint="eastAsia"/>
          <w:sz w:val="24"/>
          <w:szCs w:val="24"/>
        </w:rPr>
        <w:t>改造</w:t>
      </w:r>
      <w:r>
        <w:rPr>
          <w:rFonts w:ascii="新宋体" w:eastAsia="新宋体" w:hAnsi="新宋体" w:hint="eastAsia"/>
          <w:sz w:val="24"/>
          <w:szCs w:val="24"/>
        </w:rPr>
        <w:t>设计</w:t>
      </w:r>
      <w:r w:rsidRPr="006A3DB4">
        <w:rPr>
          <w:rFonts w:ascii="新宋体" w:eastAsia="新宋体" w:hAnsi="新宋体" w:hint="eastAsia"/>
          <w:sz w:val="24"/>
          <w:szCs w:val="24"/>
        </w:rPr>
        <w:t>工程。区位热工分区为严寒地区，依据</w:t>
      </w:r>
      <w:r w:rsidR="006B1AA1">
        <w:rPr>
          <w:rFonts w:ascii="新宋体" w:eastAsia="新宋体" w:hAnsi="新宋体" w:hint="eastAsia"/>
          <w:sz w:val="24"/>
          <w:szCs w:val="24"/>
        </w:rPr>
        <w:t>《绿色建筑评价标准》《健康建筑评价标准》</w:t>
      </w:r>
      <w:r w:rsidRPr="006A3DB4">
        <w:rPr>
          <w:rFonts w:ascii="新宋体" w:eastAsia="新宋体" w:hAnsi="新宋体" w:hint="eastAsia"/>
          <w:sz w:val="24"/>
          <w:szCs w:val="24"/>
        </w:rPr>
        <w:t>等相关绿色建筑规范要求进行改造设计。项目改造所指问题基于实地调研，使用者问卷调查等真实反馈，结合实际提出合理改造设计思路，并辅以斯维尔模拟软件声光风热等方面的反复模拟，以达到为使用者提供更</w:t>
      </w:r>
      <w:r w:rsidR="005A543C">
        <w:rPr>
          <w:rFonts w:ascii="新宋体" w:eastAsia="新宋体" w:hAnsi="新宋体" w:hint="eastAsia"/>
          <w:sz w:val="24"/>
          <w:szCs w:val="24"/>
        </w:rPr>
        <w:t>加绿色健康的</w:t>
      </w:r>
      <w:r w:rsidRPr="006A3DB4">
        <w:rPr>
          <w:rFonts w:ascii="新宋体" w:eastAsia="新宋体" w:hAnsi="新宋体" w:hint="eastAsia"/>
          <w:sz w:val="24"/>
          <w:szCs w:val="24"/>
        </w:rPr>
        <w:t>学习生活环境为根本目的，最终得</w:t>
      </w:r>
      <w:r w:rsidR="005A543C">
        <w:rPr>
          <w:rFonts w:ascii="新宋体" w:eastAsia="新宋体" w:hAnsi="新宋体" w:hint="eastAsia"/>
          <w:sz w:val="24"/>
          <w:szCs w:val="24"/>
        </w:rPr>
        <w:t>到</w:t>
      </w:r>
      <w:r w:rsidRPr="006A3DB4">
        <w:rPr>
          <w:rFonts w:ascii="新宋体" w:eastAsia="新宋体" w:hAnsi="新宋体" w:hint="eastAsia"/>
          <w:sz w:val="24"/>
          <w:szCs w:val="24"/>
        </w:rPr>
        <w:t>现有方案。</w:t>
      </w:r>
    </w:p>
    <w:p w14:paraId="575B0BC9" w14:textId="77777777" w:rsidR="006A3DB4" w:rsidRDefault="006A3DB4" w:rsidP="006A3DB4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 xml:space="preserve"> </w:t>
      </w:r>
      <w:r>
        <w:rPr>
          <w:rFonts w:ascii="新宋体" w:eastAsia="新宋体" w:hAnsi="新宋体"/>
          <w:sz w:val="24"/>
          <w:szCs w:val="24"/>
        </w:rPr>
        <w:t xml:space="preserve">  </w:t>
      </w:r>
      <w:r w:rsidRPr="006A3DB4">
        <w:rPr>
          <w:rFonts w:ascii="新宋体" w:eastAsia="新宋体" w:hAnsi="新宋体" w:hint="eastAsia"/>
          <w:sz w:val="24"/>
          <w:szCs w:val="24"/>
        </w:rPr>
        <w:t>原有项目存在问题及设计者优化设计手段主要如下。针对采光不良采取了开窗合理化再设计，出屋顶玻璃间设置，贯通</w:t>
      </w:r>
      <w:proofErr w:type="gramStart"/>
      <w:r w:rsidRPr="006A3DB4">
        <w:rPr>
          <w:rFonts w:ascii="新宋体" w:eastAsia="新宋体" w:hAnsi="新宋体" w:hint="eastAsia"/>
          <w:sz w:val="24"/>
          <w:szCs w:val="24"/>
        </w:rPr>
        <w:t>阳光房</w:t>
      </w:r>
      <w:proofErr w:type="gramEnd"/>
      <w:r w:rsidRPr="006A3DB4">
        <w:rPr>
          <w:rFonts w:ascii="新宋体" w:eastAsia="新宋体" w:hAnsi="新宋体" w:hint="eastAsia"/>
          <w:sz w:val="24"/>
          <w:szCs w:val="24"/>
        </w:rPr>
        <w:t>设置，导光筒引入等设计手段，并围绕其进行了休闲空间的优化，解决采光问题的同时也对原本呆板的使用空间进行了活化。针对通风不畅采取了空间打通再设计，热压通风楼梯间改造，新风系统设置等设计手段，室内通风顺畅保证了使用者的舒适与健康。针对严寒地区保暖采取了功能合理化再排布以减小体型系数，引入</w:t>
      </w:r>
      <w:proofErr w:type="gramStart"/>
      <w:r w:rsidRPr="006A3DB4">
        <w:rPr>
          <w:rFonts w:ascii="新宋体" w:eastAsia="新宋体" w:hAnsi="新宋体" w:hint="eastAsia"/>
          <w:sz w:val="24"/>
          <w:szCs w:val="24"/>
        </w:rPr>
        <w:t>阳光房</w:t>
      </w:r>
      <w:proofErr w:type="gramEnd"/>
      <w:r w:rsidRPr="006A3DB4">
        <w:rPr>
          <w:rFonts w:ascii="新宋体" w:eastAsia="新宋体" w:hAnsi="新宋体" w:hint="eastAsia"/>
          <w:sz w:val="24"/>
          <w:szCs w:val="24"/>
        </w:rPr>
        <w:t>以缓冲温度变化，结合夏季的通风手段保证了室内</w:t>
      </w:r>
      <w:proofErr w:type="gramStart"/>
      <w:r w:rsidRPr="006A3DB4">
        <w:rPr>
          <w:rFonts w:ascii="新宋体" w:eastAsia="新宋体" w:hAnsi="新宋体" w:hint="eastAsia"/>
          <w:sz w:val="24"/>
          <w:szCs w:val="24"/>
        </w:rPr>
        <w:t>全使用</w:t>
      </w:r>
      <w:proofErr w:type="gramEnd"/>
      <w:r w:rsidRPr="006A3DB4">
        <w:rPr>
          <w:rFonts w:ascii="新宋体" w:eastAsia="新宋体" w:hAnsi="新宋体" w:hint="eastAsia"/>
          <w:sz w:val="24"/>
          <w:szCs w:val="24"/>
        </w:rPr>
        <w:t>周期内的舒适程度。针对大</w:t>
      </w:r>
      <w:proofErr w:type="gramStart"/>
      <w:r w:rsidRPr="006A3DB4">
        <w:rPr>
          <w:rFonts w:ascii="新宋体" w:eastAsia="新宋体" w:hAnsi="新宋体" w:hint="eastAsia"/>
          <w:sz w:val="24"/>
          <w:szCs w:val="24"/>
        </w:rPr>
        <w:t>教室声</w:t>
      </w:r>
      <w:proofErr w:type="gramEnd"/>
      <w:r w:rsidRPr="006A3DB4">
        <w:rPr>
          <w:rFonts w:ascii="新宋体" w:eastAsia="新宋体" w:hAnsi="新宋体" w:hint="eastAsia"/>
          <w:sz w:val="24"/>
          <w:szCs w:val="24"/>
        </w:rPr>
        <w:t>环境不畅，有杂音等问题，采取了相应的声学计算以得到改造最优解，对室内墙壁，天花等二次处理</w:t>
      </w:r>
      <w:proofErr w:type="gramStart"/>
      <w:r w:rsidRPr="006A3DB4">
        <w:rPr>
          <w:rFonts w:ascii="新宋体" w:eastAsia="新宋体" w:hAnsi="新宋体" w:hint="eastAsia"/>
          <w:sz w:val="24"/>
          <w:szCs w:val="24"/>
        </w:rPr>
        <w:t>达到声</w:t>
      </w:r>
      <w:proofErr w:type="gramEnd"/>
      <w:r w:rsidRPr="006A3DB4">
        <w:rPr>
          <w:rFonts w:ascii="新宋体" w:eastAsia="新宋体" w:hAnsi="新宋体" w:hint="eastAsia"/>
          <w:sz w:val="24"/>
          <w:szCs w:val="24"/>
        </w:rPr>
        <w:t>环境的优化设计。另有一些如太阳能光伏板，可调节遮阳板，多角度采光窗，新风换气装置等等绿色建筑装置</w:t>
      </w:r>
      <w:r>
        <w:rPr>
          <w:rFonts w:ascii="新宋体" w:eastAsia="新宋体" w:hAnsi="新宋体" w:hint="eastAsia"/>
          <w:sz w:val="24"/>
          <w:szCs w:val="24"/>
        </w:rPr>
        <w:t>引入</w:t>
      </w:r>
      <w:r w:rsidRPr="006A3DB4">
        <w:rPr>
          <w:rFonts w:ascii="新宋体" w:eastAsia="新宋体" w:hAnsi="新宋体" w:hint="eastAsia"/>
          <w:sz w:val="24"/>
          <w:szCs w:val="24"/>
        </w:rPr>
        <w:t>也对改造设计</w:t>
      </w:r>
      <w:r>
        <w:rPr>
          <w:rFonts w:ascii="新宋体" w:eastAsia="新宋体" w:hAnsi="新宋体" w:hint="eastAsia"/>
          <w:sz w:val="24"/>
          <w:szCs w:val="24"/>
        </w:rPr>
        <w:t>意义重大</w:t>
      </w:r>
      <w:r w:rsidRPr="006A3DB4">
        <w:rPr>
          <w:rFonts w:ascii="新宋体" w:eastAsia="新宋体" w:hAnsi="新宋体" w:hint="eastAsia"/>
          <w:sz w:val="24"/>
          <w:szCs w:val="24"/>
        </w:rPr>
        <w:t>。</w:t>
      </w:r>
    </w:p>
    <w:p w14:paraId="5ADFFDED" w14:textId="77777777" w:rsidR="006A3DB4" w:rsidRDefault="006A3DB4" w:rsidP="006A3DB4">
      <w:pPr>
        <w:ind w:firstLineChars="100" w:firstLine="240"/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设计</w:t>
      </w:r>
      <w:r w:rsidRPr="006A3DB4">
        <w:rPr>
          <w:rFonts w:ascii="新宋体" w:eastAsia="新宋体" w:hAnsi="新宋体" w:hint="eastAsia"/>
          <w:sz w:val="24"/>
          <w:szCs w:val="24"/>
        </w:rPr>
        <w:t>同时基于使用者</w:t>
      </w:r>
      <w:r>
        <w:rPr>
          <w:rFonts w:ascii="新宋体" w:eastAsia="新宋体" w:hAnsi="新宋体" w:hint="eastAsia"/>
          <w:sz w:val="24"/>
          <w:szCs w:val="24"/>
        </w:rPr>
        <w:t>“</w:t>
      </w:r>
      <w:r w:rsidRPr="006A3DB4">
        <w:rPr>
          <w:rFonts w:ascii="新宋体" w:eastAsia="新宋体" w:hAnsi="新宋体" w:hint="eastAsia"/>
          <w:sz w:val="24"/>
          <w:szCs w:val="24"/>
        </w:rPr>
        <w:t>环境行为心理</w:t>
      </w:r>
      <w:r>
        <w:rPr>
          <w:rFonts w:ascii="新宋体" w:eastAsia="新宋体" w:hAnsi="新宋体" w:hint="eastAsia"/>
          <w:sz w:val="24"/>
          <w:szCs w:val="24"/>
        </w:rPr>
        <w:t>”</w:t>
      </w:r>
      <w:r w:rsidRPr="006A3DB4">
        <w:rPr>
          <w:rFonts w:ascii="新宋体" w:eastAsia="新宋体" w:hAnsi="新宋体" w:hint="eastAsia"/>
          <w:sz w:val="24"/>
          <w:szCs w:val="24"/>
        </w:rPr>
        <w:t>的影响，对原本不够丰富的娱乐活动空间进行扩充。合理优化原本大堂，走廊，顶层及自习区空间，利用顶层</w:t>
      </w:r>
      <w:r w:rsidRPr="006A3DB4">
        <w:rPr>
          <w:rFonts w:ascii="新宋体" w:eastAsia="新宋体" w:hAnsi="新宋体"/>
          <w:sz w:val="24"/>
          <w:szCs w:val="24"/>
        </w:rPr>
        <w:t>loft活动区，大堂展览区等等对使用者的行为活动进行丰富，以期对其心理健康起到积极作用。</w:t>
      </w:r>
    </w:p>
    <w:p w14:paraId="5E1D5A1E" w14:textId="6998D4AA" w:rsidR="006A3DB4" w:rsidRDefault="006A3DB4" w:rsidP="006A3DB4">
      <w:pPr>
        <w:ind w:firstLineChars="100" w:firstLine="240"/>
        <w:jc w:val="left"/>
        <w:rPr>
          <w:rFonts w:ascii="新宋体" w:eastAsia="新宋体" w:hAnsi="新宋体"/>
          <w:sz w:val="24"/>
          <w:szCs w:val="24"/>
        </w:rPr>
      </w:pPr>
      <w:r w:rsidRPr="006A3DB4">
        <w:rPr>
          <w:rFonts w:ascii="新宋体" w:eastAsia="新宋体" w:hAnsi="新宋体" w:hint="eastAsia"/>
          <w:sz w:val="24"/>
          <w:szCs w:val="24"/>
        </w:rPr>
        <w:t>本次改造项目</w:t>
      </w:r>
      <w:proofErr w:type="gramStart"/>
      <w:r w:rsidRPr="006A3DB4">
        <w:rPr>
          <w:rFonts w:ascii="新宋体" w:eastAsia="新宋体" w:hAnsi="新宋体" w:hint="eastAsia"/>
          <w:sz w:val="24"/>
          <w:szCs w:val="24"/>
        </w:rPr>
        <w:t>依托双碳</w:t>
      </w:r>
      <w:r>
        <w:rPr>
          <w:rFonts w:ascii="新宋体" w:eastAsia="新宋体" w:hAnsi="新宋体" w:hint="eastAsia"/>
          <w:sz w:val="24"/>
          <w:szCs w:val="24"/>
        </w:rPr>
        <w:t>与</w:t>
      </w:r>
      <w:proofErr w:type="gramEnd"/>
      <w:r>
        <w:rPr>
          <w:rFonts w:ascii="新宋体" w:eastAsia="新宋体" w:hAnsi="新宋体" w:hint="eastAsia"/>
          <w:sz w:val="24"/>
          <w:szCs w:val="24"/>
        </w:rPr>
        <w:t>后疫情双重复杂的</w:t>
      </w:r>
      <w:r w:rsidRPr="006A3DB4">
        <w:rPr>
          <w:rFonts w:ascii="新宋体" w:eastAsia="新宋体" w:hAnsi="新宋体" w:hint="eastAsia"/>
          <w:sz w:val="24"/>
          <w:szCs w:val="24"/>
        </w:rPr>
        <w:t>大背景，</w:t>
      </w:r>
      <w:r>
        <w:rPr>
          <w:rFonts w:ascii="新宋体" w:eastAsia="新宋体" w:hAnsi="新宋体" w:hint="eastAsia"/>
          <w:sz w:val="24"/>
          <w:szCs w:val="24"/>
        </w:rPr>
        <w:t>在固有建筑不能满足现今更高需求的条件下，坚持</w:t>
      </w:r>
      <w:r w:rsidRPr="006A3DB4">
        <w:rPr>
          <w:rFonts w:ascii="新宋体" w:eastAsia="新宋体" w:hAnsi="新宋体" w:hint="eastAsia"/>
          <w:sz w:val="24"/>
          <w:szCs w:val="24"/>
        </w:rPr>
        <w:t>以人为本，以绿色健康为目标，合理使用先进模拟手段，为本校师生提供一个绿色，健康，未来的全新诚意楼。此</w:t>
      </w:r>
      <w:r>
        <w:rPr>
          <w:rFonts w:ascii="新宋体" w:eastAsia="新宋体" w:hAnsi="新宋体" w:hint="eastAsia"/>
          <w:sz w:val="24"/>
          <w:szCs w:val="24"/>
        </w:rPr>
        <w:t>即</w:t>
      </w:r>
      <w:r w:rsidRPr="006A3DB4">
        <w:rPr>
          <w:rFonts w:ascii="新宋体" w:eastAsia="新宋体" w:hAnsi="新宋体" w:hint="eastAsia"/>
          <w:sz w:val="24"/>
          <w:szCs w:val="24"/>
        </w:rPr>
        <w:t>为设计者绿意的</w:t>
      </w:r>
      <w:proofErr w:type="gramStart"/>
      <w:r w:rsidRPr="006A3DB4">
        <w:rPr>
          <w:rFonts w:ascii="新宋体" w:eastAsia="新宋体" w:hAnsi="新宋体" w:hint="eastAsia"/>
          <w:sz w:val="24"/>
          <w:szCs w:val="24"/>
        </w:rPr>
        <w:t>美好愿景</w:t>
      </w:r>
      <w:proofErr w:type="gramEnd"/>
      <w:r>
        <w:rPr>
          <w:rFonts w:ascii="新宋体" w:eastAsia="新宋体" w:hAnsi="新宋体" w:hint="eastAsia"/>
          <w:sz w:val="24"/>
          <w:szCs w:val="24"/>
        </w:rPr>
        <w:t>。</w:t>
      </w:r>
    </w:p>
    <w:p w14:paraId="124335FD" w14:textId="658AEED9" w:rsidR="00C5122B" w:rsidRDefault="00C5122B" w:rsidP="00C5122B">
      <w:pPr>
        <w:pStyle w:val="a7"/>
        <w:spacing w:beforeLines="50" w:before="156"/>
        <w:ind w:firstLineChars="0" w:firstLine="0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Cs w:val="28"/>
        </w:rPr>
        <w:t>二、经济技术指标</w:t>
      </w:r>
    </w:p>
    <w:tbl>
      <w:tblPr>
        <w:tblStyle w:val="a9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319"/>
        <w:gridCol w:w="1943"/>
      </w:tblGrid>
      <w:tr w:rsidR="00C5122B" w14:paraId="019CC24B" w14:textId="77777777" w:rsidTr="00465368">
        <w:tc>
          <w:tcPr>
            <w:tcW w:w="2130" w:type="dxa"/>
            <w:shd w:val="clear" w:color="auto" w:fill="F1F1F1"/>
            <w:vAlign w:val="bottom"/>
          </w:tcPr>
          <w:p w14:paraId="377AEF65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建筑选址</w:t>
            </w:r>
          </w:p>
        </w:tc>
        <w:tc>
          <w:tcPr>
            <w:tcW w:w="2130" w:type="dxa"/>
            <w:shd w:val="clear" w:color="auto" w:fill="auto"/>
            <w:vAlign w:val="bottom"/>
          </w:tcPr>
          <w:p w14:paraId="023ED049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中国</w:t>
            </w:r>
            <w:r>
              <w:rPr>
                <w:rFonts w:hint="eastAsia"/>
                <w:bCs/>
                <w:sz w:val="24"/>
                <w:szCs w:val="24"/>
              </w:rPr>
              <w:t>-</w:t>
            </w:r>
            <w:r>
              <w:rPr>
                <w:rFonts w:hint="eastAsia"/>
                <w:bCs/>
                <w:sz w:val="24"/>
                <w:szCs w:val="24"/>
              </w:rPr>
              <w:t>哈尔滨</w:t>
            </w:r>
          </w:p>
        </w:tc>
        <w:tc>
          <w:tcPr>
            <w:tcW w:w="2319" w:type="dxa"/>
            <w:shd w:val="clear" w:color="auto" w:fill="F1F1F1"/>
            <w:vAlign w:val="bottom"/>
          </w:tcPr>
          <w:p w14:paraId="3EC924C9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建筑高度</w:t>
            </w:r>
          </w:p>
        </w:tc>
        <w:tc>
          <w:tcPr>
            <w:tcW w:w="1943" w:type="dxa"/>
            <w:vAlign w:val="bottom"/>
          </w:tcPr>
          <w:p w14:paraId="45950990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29.2</w:t>
            </w:r>
            <w:r>
              <w:rPr>
                <w:rFonts w:hint="eastAsia"/>
                <w:bCs/>
                <w:sz w:val="24"/>
                <w:szCs w:val="24"/>
              </w:rPr>
              <w:t>m</w:t>
            </w:r>
          </w:p>
        </w:tc>
      </w:tr>
      <w:tr w:rsidR="00C5122B" w14:paraId="7FD35C43" w14:textId="77777777" w:rsidTr="00465368">
        <w:tc>
          <w:tcPr>
            <w:tcW w:w="2130" w:type="dxa"/>
            <w:shd w:val="clear" w:color="auto" w:fill="F1F1F1"/>
            <w:vAlign w:val="bottom"/>
          </w:tcPr>
          <w:p w14:paraId="75D656B7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建筑面积</w:t>
            </w:r>
          </w:p>
        </w:tc>
        <w:tc>
          <w:tcPr>
            <w:tcW w:w="2130" w:type="dxa"/>
            <w:shd w:val="clear" w:color="auto" w:fill="auto"/>
            <w:vAlign w:val="bottom"/>
          </w:tcPr>
          <w:p w14:paraId="3AC98F69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地上</w:t>
            </w:r>
            <w:r>
              <w:rPr>
                <w:bCs/>
                <w:sz w:val="24"/>
                <w:szCs w:val="24"/>
              </w:rPr>
              <w:t>8524.49</w:t>
            </w:r>
            <w:r>
              <w:rPr>
                <w:rFonts w:hint="eastAsia"/>
                <w:bCs/>
                <w:sz w:val="24"/>
                <w:szCs w:val="24"/>
              </w:rPr>
              <w:t>㎡</w:t>
            </w:r>
          </w:p>
        </w:tc>
        <w:tc>
          <w:tcPr>
            <w:tcW w:w="2319" w:type="dxa"/>
            <w:shd w:val="clear" w:color="auto" w:fill="F1F1F1"/>
            <w:vAlign w:val="bottom"/>
          </w:tcPr>
          <w:p w14:paraId="618F87EF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体形系数</w:t>
            </w:r>
          </w:p>
        </w:tc>
        <w:tc>
          <w:tcPr>
            <w:tcW w:w="1943" w:type="dxa"/>
            <w:vAlign w:val="bottom"/>
          </w:tcPr>
          <w:p w14:paraId="5A5EBF07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0.20</w:t>
            </w:r>
          </w:p>
        </w:tc>
      </w:tr>
      <w:tr w:rsidR="00C5122B" w14:paraId="6BB9598F" w14:textId="77777777" w:rsidTr="00465368">
        <w:tc>
          <w:tcPr>
            <w:tcW w:w="2130" w:type="dxa"/>
            <w:shd w:val="clear" w:color="auto" w:fill="F1F1F1"/>
            <w:vAlign w:val="bottom"/>
          </w:tcPr>
          <w:p w14:paraId="6A8765AE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底层建筑面积</w:t>
            </w:r>
          </w:p>
        </w:tc>
        <w:tc>
          <w:tcPr>
            <w:tcW w:w="2130" w:type="dxa"/>
            <w:shd w:val="clear" w:color="auto" w:fill="auto"/>
            <w:vAlign w:val="bottom"/>
          </w:tcPr>
          <w:p w14:paraId="6754C16A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1514.64</w:t>
            </w:r>
            <w:r>
              <w:rPr>
                <w:rFonts w:hint="eastAsia"/>
                <w:bCs/>
                <w:sz w:val="24"/>
                <w:szCs w:val="24"/>
              </w:rPr>
              <w:t>㎡</w:t>
            </w:r>
          </w:p>
        </w:tc>
        <w:tc>
          <w:tcPr>
            <w:tcW w:w="2319" w:type="dxa"/>
            <w:shd w:val="clear" w:color="auto" w:fill="F1F1F1"/>
            <w:vAlign w:val="bottom"/>
          </w:tcPr>
          <w:p w14:paraId="398CED5A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建筑体积</w:t>
            </w:r>
          </w:p>
        </w:tc>
        <w:tc>
          <w:tcPr>
            <w:tcW w:w="1943" w:type="dxa"/>
            <w:vAlign w:val="bottom"/>
          </w:tcPr>
          <w:p w14:paraId="6E7A7A79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926B28">
              <w:rPr>
                <w:bCs/>
                <w:sz w:val="24"/>
                <w:szCs w:val="24"/>
              </w:rPr>
              <w:t>38228.69</w:t>
            </w:r>
            <w:r>
              <w:rPr>
                <w:rFonts w:hint="eastAsia"/>
                <w:bCs/>
                <w:sz w:val="24"/>
                <w:szCs w:val="24"/>
              </w:rPr>
              <w:t>m</w:t>
            </w:r>
            <w:r>
              <w:rPr>
                <w:rFonts w:hint="eastAsia"/>
                <w:bCs/>
                <w:sz w:val="24"/>
                <w:szCs w:val="24"/>
              </w:rPr>
              <w:t>³</w:t>
            </w:r>
          </w:p>
        </w:tc>
      </w:tr>
      <w:tr w:rsidR="00C5122B" w14:paraId="43B62361" w14:textId="77777777" w:rsidTr="00465368">
        <w:tc>
          <w:tcPr>
            <w:tcW w:w="2130" w:type="dxa"/>
            <w:shd w:val="clear" w:color="auto" w:fill="F1F1F1"/>
            <w:vAlign w:val="bottom"/>
          </w:tcPr>
          <w:p w14:paraId="40ADA87A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容积率</w:t>
            </w:r>
          </w:p>
        </w:tc>
        <w:tc>
          <w:tcPr>
            <w:tcW w:w="2130" w:type="dxa"/>
            <w:shd w:val="clear" w:color="auto" w:fill="auto"/>
            <w:vAlign w:val="bottom"/>
          </w:tcPr>
          <w:p w14:paraId="61252EF4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5.6</w:t>
            </w:r>
          </w:p>
        </w:tc>
        <w:tc>
          <w:tcPr>
            <w:tcW w:w="2319" w:type="dxa"/>
            <w:shd w:val="clear" w:color="auto" w:fill="F1F1F1"/>
            <w:vAlign w:val="bottom"/>
          </w:tcPr>
          <w:p w14:paraId="6A87304A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阶梯教室数量</w:t>
            </w:r>
          </w:p>
        </w:tc>
        <w:tc>
          <w:tcPr>
            <w:tcW w:w="1943" w:type="dxa"/>
            <w:vAlign w:val="bottom"/>
          </w:tcPr>
          <w:p w14:paraId="5F546511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rFonts w:hint="eastAsia"/>
                <w:bCs/>
                <w:sz w:val="24"/>
                <w:szCs w:val="24"/>
              </w:rPr>
              <w:t>个</w:t>
            </w:r>
          </w:p>
        </w:tc>
      </w:tr>
      <w:tr w:rsidR="00C5122B" w14:paraId="18775346" w14:textId="77777777" w:rsidTr="00465368">
        <w:tc>
          <w:tcPr>
            <w:tcW w:w="2130" w:type="dxa"/>
            <w:shd w:val="clear" w:color="auto" w:fill="F1F1F1"/>
            <w:vAlign w:val="bottom"/>
          </w:tcPr>
          <w:p w14:paraId="3D7810C9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专业教室数量</w:t>
            </w:r>
          </w:p>
        </w:tc>
        <w:tc>
          <w:tcPr>
            <w:tcW w:w="2130" w:type="dxa"/>
            <w:shd w:val="clear" w:color="auto" w:fill="auto"/>
            <w:vAlign w:val="bottom"/>
          </w:tcPr>
          <w:p w14:paraId="4228D2F9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个（</w:t>
            </w:r>
            <w:r>
              <w:rPr>
                <w:rFonts w:hint="eastAsia"/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50</w:t>
            </w:r>
            <w:r>
              <w:rPr>
                <w:rFonts w:hint="eastAsia"/>
                <w:bCs/>
                <w:sz w:val="24"/>
                <w:szCs w:val="24"/>
              </w:rPr>
              <w:t>㎡）</w:t>
            </w:r>
          </w:p>
        </w:tc>
        <w:tc>
          <w:tcPr>
            <w:tcW w:w="2319" w:type="dxa"/>
            <w:shd w:val="clear" w:color="auto" w:fill="F1F1F1"/>
            <w:vAlign w:val="bottom"/>
          </w:tcPr>
          <w:p w14:paraId="33328023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普通教室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943" w:type="dxa"/>
            <w:vAlign w:val="bottom"/>
          </w:tcPr>
          <w:p w14:paraId="336A84D9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  <w:r>
              <w:rPr>
                <w:rFonts w:hint="eastAsia"/>
                <w:bCs/>
                <w:sz w:val="24"/>
                <w:szCs w:val="24"/>
              </w:rPr>
              <w:t>个</w:t>
            </w:r>
          </w:p>
        </w:tc>
      </w:tr>
      <w:tr w:rsidR="00C5122B" w14:paraId="44A3E57E" w14:textId="77777777" w:rsidTr="00465368">
        <w:tc>
          <w:tcPr>
            <w:tcW w:w="2130" w:type="dxa"/>
            <w:shd w:val="clear" w:color="auto" w:fill="F1F1F1"/>
            <w:vAlign w:val="bottom"/>
          </w:tcPr>
          <w:p w14:paraId="34C2611F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楼梯数量</w:t>
            </w:r>
          </w:p>
        </w:tc>
        <w:tc>
          <w:tcPr>
            <w:tcW w:w="2130" w:type="dxa"/>
            <w:shd w:val="clear" w:color="auto" w:fill="auto"/>
            <w:vAlign w:val="bottom"/>
          </w:tcPr>
          <w:p w14:paraId="2014C10C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  <w:r>
              <w:rPr>
                <w:rFonts w:hint="eastAsia"/>
                <w:bCs/>
                <w:sz w:val="24"/>
                <w:szCs w:val="24"/>
              </w:rPr>
              <w:t>部</w:t>
            </w:r>
          </w:p>
        </w:tc>
        <w:tc>
          <w:tcPr>
            <w:tcW w:w="2319" w:type="dxa"/>
            <w:shd w:val="clear" w:color="auto" w:fill="F1F1F1"/>
            <w:vAlign w:val="bottom"/>
          </w:tcPr>
          <w:p w14:paraId="573EBA95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电梯数量</w:t>
            </w:r>
          </w:p>
        </w:tc>
        <w:tc>
          <w:tcPr>
            <w:tcW w:w="1943" w:type="dxa"/>
            <w:vAlign w:val="bottom"/>
          </w:tcPr>
          <w:p w14:paraId="1C88BC13" w14:textId="77777777" w:rsidR="00C5122B" w:rsidRDefault="00C5122B" w:rsidP="00465368">
            <w:pPr>
              <w:pStyle w:val="a7"/>
              <w:spacing w:line="288" w:lineRule="auto"/>
              <w:ind w:firstLineChars="0" w:firstLine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  <w:r>
              <w:rPr>
                <w:rFonts w:hint="eastAsia"/>
                <w:b/>
                <w:bCs/>
                <w:szCs w:val="28"/>
              </w:rPr>
              <w:t>部</w:t>
            </w:r>
          </w:p>
        </w:tc>
      </w:tr>
    </w:tbl>
    <w:p w14:paraId="27235A12" w14:textId="77777777" w:rsidR="00C5122B" w:rsidRPr="006A3DB4" w:rsidRDefault="00C5122B" w:rsidP="006A3DB4">
      <w:pPr>
        <w:ind w:firstLineChars="100" w:firstLine="240"/>
        <w:jc w:val="left"/>
        <w:rPr>
          <w:rFonts w:ascii="新宋体" w:eastAsia="新宋体" w:hAnsi="新宋体" w:hint="eastAsia"/>
          <w:sz w:val="24"/>
          <w:szCs w:val="24"/>
        </w:rPr>
      </w:pPr>
    </w:p>
    <w:sectPr w:rsidR="00C5122B" w:rsidRPr="006A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FA7F1" w14:textId="77777777" w:rsidR="00D17951" w:rsidRDefault="00D17951" w:rsidP="00C5122B">
      <w:r>
        <w:separator/>
      </w:r>
    </w:p>
  </w:endnote>
  <w:endnote w:type="continuationSeparator" w:id="0">
    <w:p w14:paraId="13E2A5EF" w14:textId="77777777" w:rsidR="00D17951" w:rsidRDefault="00D17951" w:rsidP="00C5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803D" w14:textId="77777777" w:rsidR="00D17951" w:rsidRDefault="00D17951" w:rsidP="00C5122B">
      <w:r>
        <w:separator/>
      </w:r>
    </w:p>
  </w:footnote>
  <w:footnote w:type="continuationSeparator" w:id="0">
    <w:p w14:paraId="4EACF503" w14:textId="77777777" w:rsidR="00D17951" w:rsidRDefault="00D17951" w:rsidP="00C5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B4"/>
    <w:rsid w:val="005A543C"/>
    <w:rsid w:val="006A3DB4"/>
    <w:rsid w:val="006B1AA1"/>
    <w:rsid w:val="00C5122B"/>
    <w:rsid w:val="00D17951"/>
    <w:rsid w:val="00D62488"/>
    <w:rsid w:val="00FB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C3542"/>
  <w15:chartTrackingRefBased/>
  <w15:docId w15:val="{9A0121F9-DB3A-41CB-A84E-EF3F88E7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122B"/>
    <w:rPr>
      <w:sz w:val="18"/>
      <w:szCs w:val="18"/>
    </w:rPr>
  </w:style>
  <w:style w:type="paragraph" w:styleId="a7">
    <w:name w:val="Body Text Indent"/>
    <w:basedOn w:val="a"/>
    <w:link w:val="a8"/>
    <w:rsid w:val="00C5122B"/>
    <w:pPr>
      <w:widowControl/>
      <w:adjustRightInd w:val="0"/>
      <w:snapToGrid w:val="0"/>
      <w:spacing w:line="360" w:lineRule="auto"/>
      <w:ind w:firstLineChars="200" w:firstLine="200"/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a8">
    <w:name w:val="正文文本缩进 字符"/>
    <w:basedOn w:val="a0"/>
    <w:link w:val="a7"/>
    <w:rsid w:val="00C5122B"/>
    <w:rPr>
      <w:rFonts w:ascii="Calibri" w:eastAsia="宋体" w:hAnsi="Calibri" w:cs="Times New Roman"/>
      <w:kern w:val="0"/>
      <w:sz w:val="28"/>
      <w:szCs w:val="20"/>
    </w:rPr>
  </w:style>
  <w:style w:type="table" w:styleId="a9">
    <w:name w:val="Table Grid"/>
    <w:basedOn w:val="a1"/>
    <w:rsid w:val="00C512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qunqing Zzzhang</dc:creator>
  <cp:keywords/>
  <dc:description/>
  <cp:lastModifiedBy>港 许</cp:lastModifiedBy>
  <cp:revision>3</cp:revision>
  <dcterms:created xsi:type="dcterms:W3CDTF">2023-01-03T01:57:00Z</dcterms:created>
  <dcterms:modified xsi:type="dcterms:W3CDTF">2023-01-03T07:57:00Z</dcterms:modified>
</cp:coreProperties>
</file>