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8AD4" w14:textId="1CF87179" w:rsidR="004E4683" w:rsidRDefault="004E4683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 w:hint="eastAsia"/>
        </w:rPr>
        <w:t>在建筑全生命周期中，消耗的碳排放量主要是在建材生产运输环节，排放量为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/>
        </w:rPr>
        <w:t>5983.53tCO2e</w:t>
      </w:r>
      <w:r>
        <w:rPr>
          <w:rFonts w:ascii="Times New Roman" w:eastAsia="宋体" w:hAnsi="Times New Roman" w:hint="eastAsia"/>
        </w:rPr>
        <w:t>，而建筑运行阶段则为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/>
        </w:rPr>
        <w:t>4594.20</w:t>
      </w:r>
      <w:r w:rsidRPr="004E4683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tCO2e</w:t>
      </w:r>
      <w:r>
        <w:rPr>
          <w:rFonts w:ascii="Times New Roman" w:eastAsia="宋体" w:hAnsi="Times New Roman" w:hint="eastAsia"/>
        </w:rPr>
        <w:t>，具体结果如下图所示。</w:t>
      </w:r>
    </w:p>
    <w:p w14:paraId="522F618D" w14:textId="0225E117" w:rsidR="00A16337" w:rsidRDefault="004E4683" w:rsidP="004E4683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7F86FFDE" wp14:editId="1D6EDE1D">
            <wp:extent cx="4665785" cy="2387433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784" cy="239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8D054" w14:textId="2FE7EC25" w:rsidR="004E4683" w:rsidRPr="004E4683" w:rsidRDefault="004E4683" w:rsidP="004E4683">
      <w:pPr>
        <w:jc w:val="center"/>
        <w:rPr>
          <w:rFonts w:ascii="Times New Roman" w:eastAsia="宋体" w:hAnsi="Times New Roman"/>
          <w:sz w:val="18"/>
          <w:szCs w:val="20"/>
        </w:rPr>
      </w:pPr>
      <w:r w:rsidRPr="004E4683">
        <w:rPr>
          <w:rFonts w:ascii="Times New Roman" w:eastAsia="宋体" w:hAnsi="Times New Roman" w:hint="eastAsia"/>
          <w:sz w:val="18"/>
          <w:szCs w:val="20"/>
        </w:rPr>
        <w:t>图</w:t>
      </w:r>
      <w:r w:rsidRPr="004E4683">
        <w:rPr>
          <w:rFonts w:ascii="Times New Roman" w:eastAsia="宋体" w:hAnsi="Times New Roman"/>
          <w:sz w:val="18"/>
          <w:szCs w:val="20"/>
        </w:rPr>
        <w:t xml:space="preserve">1 </w:t>
      </w:r>
      <w:r w:rsidRPr="004E4683">
        <w:rPr>
          <w:rFonts w:ascii="Times New Roman" w:eastAsia="宋体" w:hAnsi="Times New Roman" w:hint="eastAsia"/>
          <w:sz w:val="18"/>
          <w:szCs w:val="20"/>
        </w:rPr>
        <w:t>全生命周期</w:t>
      </w:r>
    </w:p>
    <w:p w14:paraId="6F5B25A0" w14:textId="3F7B5966" w:rsidR="004E4683" w:rsidRDefault="004E4683" w:rsidP="004E4683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418F3DE2" wp14:editId="5DA2BD12">
            <wp:extent cx="4648200" cy="2378436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903" cy="2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7F29" w14:textId="0BE76FB5" w:rsidR="004E4683" w:rsidRPr="004E4683" w:rsidRDefault="004E4683" w:rsidP="004E4683">
      <w:pPr>
        <w:jc w:val="center"/>
        <w:rPr>
          <w:rFonts w:ascii="Times New Roman" w:eastAsia="宋体" w:hAnsi="Times New Roman"/>
          <w:sz w:val="18"/>
          <w:szCs w:val="20"/>
        </w:rPr>
      </w:pPr>
      <w:r w:rsidRPr="004E4683">
        <w:rPr>
          <w:rFonts w:ascii="Times New Roman" w:eastAsia="宋体" w:hAnsi="Times New Roman" w:hint="eastAsia"/>
          <w:sz w:val="18"/>
          <w:szCs w:val="20"/>
        </w:rPr>
        <w:t>图</w:t>
      </w:r>
      <w:r w:rsidRPr="004E4683">
        <w:rPr>
          <w:rFonts w:ascii="Times New Roman" w:eastAsia="宋体" w:hAnsi="Times New Roman" w:hint="eastAsia"/>
          <w:sz w:val="18"/>
          <w:szCs w:val="20"/>
        </w:rPr>
        <w:t>2</w:t>
      </w:r>
      <w:r w:rsidRPr="004E4683">
        <w:rPr>
          <w:rFonts w:ascii="Times New Roman" w:eastAsia="宋体" w:hAnsi="Times New Roman"/>
          <w:sz w:val="18"/>
          <w:szCs w:val="20"/>
        </w:rPr>
        <w:t xml:space="preserve"> </w:t>
      </w:r>
      <w:r w:rsidRPr="004E4683">
        <w:rPr>
          <w:rFonts w:ascii="Times New Roman" w:eastAsia="宋体" w:hAnsi="Times New Roman" w:hint="eastAsia"/>
          <w:sz w:val="18"/>
          <w:szCs w:val="20"/>
        </w:rPr>
        <w:t>建材生产运输</w:t>
      </w:r>
    </w:p>
    <w:p w14:paraId="48B53C09" w14:textId="7F0BB6A7" w:rsidR="004E4683" w:rsidRDefault="004E4683" w:rsidP="004E4683">
      <w:pPr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 wp14:anchorId="544F123E" wp14:editId="3B013E9A">
            <wp:extent cx="4662293" cy="2385646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878" cy="240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B15BB" w14:textId="16757C2C" w:rsidR="004E4683" w:rsidRDefault="004E4683" w:rsidP="004E4683">
      <w:pPr>
        <w:jc w:val="center"/>
        <w:rPr>
          <w:rFonts w:ascii="Times New Roman" w:eastAsia="宋体" w:hAnsi="Times New Roman"/>
          <w:sz w:val="18"/>
          <w:szCs w:val="20"/>
        </w:rPr>
      </w:pPr>
      <w:r w:rsidRPr="004E4683">
        <w:rPr>
          <w:rFonts w:ascii="Times New Roman" w:eastAsia="宋体" w:hAnsi="Times New Roman" w:hint="eastAsia"/>
          <w:sz w:val="18"/>
          <w:szCs w:val="20"/>
        </w:rPr>
        <w:t>图</w:t>
      </w:r>
      <w:r w:rsidRPr="004E4683">
        <w:rPr>
          <w:rFonts w:ascii="Times New Roman" w:eastAsia="宋体" w:hAnsi="Times New Roman" w:hint="eastAsia"/>
          <w:sz w:val="18"/>
          <w:szCs w:val="20"/>
        </w:rPr>
        <w:t>3</w:t>
      </w:r>
      <w:r w:rsidRPr="004E4683">
        <w:rPr>
          <w:rFonts w:ascii="Times New Roman" w:eastAsia="宋体" w:hAnsi="Times New Roman"/>
          <w:sz w:val="18"/>
          <w:szCs w:val="20"/>
        </w:rPr>
        <w:t xml:space="preserve"> </w:t>
      </w:r>
      <w:r w:rsidRPr="004E4683">
        <w:rPr>
          <w:rFonts w:ascii="Times New Roman" w:eastAsia="宋体" w:hAnsi="Times New Roman" w:hint="eastAsia"/>
          <w:sz w:val="18"/>
          <w:szCs w:val="20"/>
        </w:rPr>
        <w:t>建筑建造拆除</w:t>
      </w:r>
    </w:p>
    <w:p w14:paraId="34296E8A" w14:textId="38630ED2" w:rsidR="004E4683" w:rsidRDefault="004E4683" w:rsidP="004E4683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/>
          <w:noProof/>
          <w:sz w:val="18"/>
          <w:szCs w:val="20"/>
        </w:rPr>
        <w:lastRenderedPageBreak/>
        <w:drawing>
          <wp:inline distT="0" distB="0" distL="0" distR="0" wp14:anchorId="0B884DB0" wp14:editId="7542E381">
            <wp:extent cx="4685202" cy="2397369"/>
            <wp:effectExtent l="0" t="0" r="127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407" cy="240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5938" w14:textId="2C243F42" w:rsidR="004E4683" w:rsidRDefault="004E4683" w:rsidP="004E4683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/>
          <w:sz w:val="18"/>
          <w:szCs w:val="20"/>
        </w:rPr>
        <w:t xml:space="preserve">4 </w:t>
      </w:r>
      <w:r>
        <w:rPr>
          <w:rFonts w:ascii="Times New Roman" w:eastAsia="宋体" w:hAnsi="Times New Roman" w:hint="eastAsia"/>
          <w:sz w:val="18"/>
          <w:szCs w:val="20"/>
        </w:rPr>
        <w:t>建筑运行</w:t>
      </w:r>
    </w:p>
    <w:p w14:paraId="059B9FEC" w14:textId="21850863" w:rsidR="004E4683" w:rsidRDefault="004E4683" w:rsidP="004E4683">
      <w:pPr>
        <w:jc w:val="center"/>
        <w:rPr>
          <w:rFonts w:ascii="Times New Roman" w:eastAsia="宋体" w:hAnsi="Times New Roman"/>
          <w:sz w:val="18"/>
          <w:szCs w:val="20"/>
        </w:rPr>
      </w:pPr>
      <w:r>
        <w:rPr>
          <w:rFonts w:ascii="Times New Roman" w:eastAsia="宋体" w:hAnsi="Times New Roman"/>
          <w:noProof/>
          <w:sz w:val="18"/>
          <w:szCs w:val="20"/>
        </w:rPr>
        <w:drawing>
          <wp:inline distT="0" distB="0" distL="0" distR="0" wp14:anchorId="1D2C97E7" wp14:editId="3E512ED3">
            <wp:extent cx="4707921" cy="2408994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962" cy="24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F8141" w14:textId="7FC250EC" w:rsidR="004E4683" w:rsidRPr="004E4683" w:rsidRDefault="004E4683" w:rsidP="004E4683">
      <w:pPr>
        <w:jc w:val="center"/>
        <w:rPr>
          <w:rFonts w:ascii="Times New Roman" w:eastAsia="宋体" w:hAnsi="Times New Roman" w:hint="eastAsia"/>
          <w:sz w:val="18"/>
          <w:szCs w:val="20"/>
        </w:rPr>
      </w:pPr>
      <w:r>
        <w:rPr>
          <w:rFonts w:ascii="Times New Roman" w:eastAsia="宋体" w:hAnsi="Times New Roman" w:hint="eastAsia"/>
          <w:sz w:val="18"/>
          <w:szCs w:val="20"/>
        </w:rPr>
        <w:t>图</w:t>
      </w:r>
      <w:r>
        <w:rPr>
          <w:rFonts w:ascii="Times New Roman" w:eastAsia="宋体" w:hAnsi="Times New Roman"/>
          <w:sz w:val="18"/>
          <w:szCs w:val="20"/>
        </w:rPr>
        <w:t xml:space="preserve">5 </w:t>
      </w:r>
      <w:r>
        <w:rPr>
          <w:rFonts w:ascii="Times New Roman" w:eastAsia="宋体" w:hAnsi="Times New Roman" w:hint="eastAsia"/>
          <w:sz w:val="18"/>
          <w:szCs w:val="20"/>
        </w:rPr>
        <w:t>碳汇</w:t>
      </w:r>
    </w:p>
    <w:sectPr w:rsidR="004E4683" w:rsidRPr="004E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61"/>
    <w:rsid w:val="00142743"/>
    <w:rsid w:val="00294E82"/>
    <w:rsid w:val="00410A74"/>
    <w:rsid w:val="004E4683"/>
    <w:rsid w:val="00645C6F"/>
    <w:rsid w:val="00A16337"/>
    <w:rsid w:val="00B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22C5"/>
  <w15:chartTrackingRefBased/>
  <w15:docId w15:val="{9BBEF426-2A31-49C9-AEDD-2E6BA907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Moiya</dc:creator>
  <cp:keywords/>
  <dc:description/>
  <cp:lastModifiedBy>Moiya</cp:lastModifiedBy>
  <cp:revision>2</cp:revision>
  <dcterms:created xsi:type="dcterms:W3CDTF">2023-02-26T08:28:00Z</dcterms:created>
  <dcterms:modified xsi:type="dcterms:W3CDTF">2023-02-26T08:36:00Z</dcterms:modified>
</cp:coreProperties>
</file>