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绿色建筑设计与绿色节能型办公楼营造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10040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100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设计单位：华北水利水电大学建筑学院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项目地址：河南省郑州市金水区花园路6号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项目名称：绿色建筑设计与绿色节能型办公楼营造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围护结构提高15%或负荷降低13%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