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江苏-苏州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2022年12月31日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20220808(SP2)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_Toc19394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_Toc25777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_Toc25777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_Toc3130 </w:instrText>
      </w:r>
      <w:r>
        <w:fldChar w:fldCharType="separate"/>
      </w:r>
      <w:r>
        <w:rPr>
          <w:rFonts w:hint="eastAsia"/>
          <w:lang w:val="en-US"/>
        </w:rPr>
        <w:t xml:space="preserve">4 </w:t>
      </w:r>
      <w:r>
        <w:rPr>
          <w:lang w:val="en-US"/>
        </w:rPr>
        <w:t>围护结构</w:t>
      </w:r>
      <w:r>
        <w:tab/>
      </w:r>
      <w:r>
        <w:fldChar w:fldCharType="begin"/>
      </w:r>
      <w:r>
        <w:instrText xml:space="preserve"> PAGEREF _Toc3130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lang w:val="en-US"/>
        </w:rPr>
        <w:t>工程材料</w:t>
      </w:r>
      <w:r>
        <w:tab/>
      </w:r>
      <w:r>
        <w:fldChar w:fldCharType="begin"/>
      </w:r>
      <w:r>
        <w:instrText xml:space="preserve"> PAGEREF _Toc24471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_Toc21220 </w:instrText>
      </w:r>
      <w:r>
        <w:fldChar w:fldCharType="separate"/>
      </w:r>
      <w:r>
        <w:rPr>
          <w:rFonts w:hint="eastAsia"/>
          <w:lang w:val="en-US"/>
        </w:rPr>
        <w:t xml:space="preserve">5 </w:t>
      </w:r>
      <w:r>
        <w:rPr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_Toc21220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_Toc2653 </w:instrText>
      </w:r>
      <w:r>
        <w:fldChar w:fldCharType="separate"/>
      </w:r>
      <w:r>
        <w:rPr>
          <w:rFonts w:hint="eastAsia"/>
          <w:lang w:val="en-US"/>
        </w:rPr>
        <w:t xml:space="preserve">6 </w:t>
      </w:r>
      <w:r>
        <w:rPr>
          <w:lang w:val="en-US"/>
        </w:rPr>
        <w:t>房间类型</w:t>
      </w:r>
      <w:r>
        <w:tab/>
      </w:r>
      <w:r>
        <w:fldChar w:fldCharType="begin"/>
      </w:r>
      <w:r>
        <w:instrText xml:space="preserve"> PAGEREF _Toc2653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lang w:val="en-US"/>
        </w:rPr>
        <w:t>房间参数表</w:t>
      </w:r>
      <w:r>
        <w:tab/>
      </w:r>
      <w:r>
        <w:fldChar w:fldCharType="begin"/>
      </w:r>
      <w:r>
        <w:instrText xml:space="preserve"> PAGEREF _Toc11783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_Toc12859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_Toc12859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_Toc12216 </w:instrText>
      </w:r>
      <w:r>
        <w:fldChar w:fldCharType="separate"/>
      </w:r>
      <w:r>
        <w:rPr>
          <w:rFonts w:hint="eastAsia"/>
          <w:lang w:val="en-US"/>
        </w:rPr>
        <w:t xml:space="preserve">7 </w:t>
      </w:r>
      <w:r>
        <w:rPr>
          <w:lang w:val="en-US"/>
        </w:rPr>
        <w:t>暖通空调系统</w:t>
      </w:r>
      <w:r>
        <w:tab/>
      </w:r>
      <w:r>
        <w:fldChar w:fldCharType="begin"/>
      </w:r>
      <w:r>
        <w:instrText xml:space="preserve"> PAGEREF _Toc12216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lang w:val="en-US"/>
        </w:rPr>
        <w:t>系统类型</w:t>
      </w:r>
      <w:r>
        <w:tab/>
      </w:r>
      <w:r>
        <w:fldChar w:fldCharType="begin"/>
      </w:r>
      <w:r>
        <w:instrText xml:space="preserve"> PAGEREF _Toc20966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lang w:val="en-US"/>
        </w:rPr>
        <w:t>系统分区</w:t>
      </w:r>
      <w:r>
        <w:tab/>
      </w:r>
      <w:r>
        <w:fldChar w:fldCharType="begin"/>
      </w:r>
      <w:r>
        <w:instrText xml:space="preserve"> PAGEREF _Toc12448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rPr>
          <w:lang w:val="en-US"/>
        </w:rPr>
        <w:t>热回收参数</w:t>
      </w:r>
      <w:r>
        <w:tab/>
      </w:r>
      <w:r>
        <w:fldChar w:fldCharType="begin"/>
      </w:r>
      <w:r>
        <w:instrText xml:space="preserve"> PAGEREF _Toc17682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lang w:val="en-US"/>
        </w:rPr>
        <w:t>制冷系统</w:t>
      </w:r>
      <w:r>
        <w:tab/>
      </w:r>
      <w:r>
        <w:fldChar w:fldCharType="begin"/>
      </w:r>
      <w:r>
        <w:instrText xml:space="preserve"> PAGEREF _Toc13452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lang w:val="en-US"/>
        </w:rPr>
        <w:t>冷水机组</w:t>
      </w:r>
      <w:r>
        <w:tab/>
      </w:r>
      <w:r>
        <w:fldChar w:fldCharType="begin"/>
      </w:r>
      <w:r>
        <w:instrText xml:space="preserve"> PAGEREF _Toc25502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rPr>
          <w:lang w:val="en-US"/>
        </w:rPr>
        <w:t>水泵系统</w:t>
      </w:r>
      <w:r>
        <w:tab/>
      </w:r>
      <w:r>
        <w:fldChar w:fldCharType="begin"/>
      </w:r>
      <w:r>
        <w:instrText xml:space="preserve"> PAGEREF _Toc4635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rPr>
          <w:lang w:val="en-US"/>
        </w:rPr>
        <w:t>运行工况</w:t>
      </w:r>
      <w:r>
        <w:tab/>
      </w:r>
      <w:r>
        <w:fldChar w:fldCharType="begin"/>
      </w:r>
      <w:r>
        <w:instrText xml:space="preserve"> PAGEREF _Toc30461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rPr>
          <w:lang w:val="en-US"/>
        </w:rPr>
        <w:t>制冷能耗</w:t>
      </w:r>
      <w:r>
        <w:tab/>
      </w:r>
      <w:r>
        <w:fldChar w:fldCharType="begin"/>
      </w:r>
      <w:r>
        <w:instrText xml:space="preserve"> PAGEREF _Toc19705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供暖系统</w:t>
      </w:r>
      <w:r>
        <w:tab/>
      </w:r>
      <w:r>
        <w:fldChar w:fldCharType="begin"/>
      </w:r>
      <w:r>
        <w:instrText xml:space="preserve"> PAGEREF _Toc31757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_Toc24299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lang w:val="en-US"/>
        </w:rPr>
        <w:t>空调风机</w:t>
      </w:r>
      <w:r>
        <w:tab/>
      </w:r>
      <w:r>
        <w:fldChar w:fldCharType="begin"/>
      </w:r>
      <w:r>
        <w:instrText xml:space="preserve"> PAGEREF _Toc24299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_Toc7280 </w:instrText>
      </w:r>
      <w:r>
        <w:fldChar w:fldCharType="separate"/>
      </w:r>
      <w:r>
        <w:rPr>
          <w:rFonts w:hint="eastAsia"/>
          <w:lang w:val="en-US"/>
        </w:rPr>
        <w:t xml:space="preserve">8 </w:t>
      </w:r>
      <w:r>
        <w:rPr>
          <w:lang w:val="en-US"/>
        </w:rPr>
        <w:t>照明</w:t>
      </w:r>
      <w:r>
        <w:tab/>
      </w:r>
      <w:r>
        <w:fldChar w:fldCharType="begin"/>
      </w:r>
      <w:r>
        <w:instrText xml:space="preserve"> PAGEREF _Toc7280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_Toc20020 </w:instrText>
      </w:r>
      <w:r>
        <w:fldChar w:fldCharType="separate"/>
      </w:r>
      <w:r>
        <w:rPr>
          <w:rFonts w:hint="eastAsia"/>
          <w:lang w:val="en-US"/>
        </w:rPr>
        <w:t xml:space="preserve">9 </w:t>
      </w:r>
      <w:r>
        <w:rPr>
          <w:lang w:val="en-US"/>
        </w:rPr>
        <w:t>排风机</w:t>
      </w:r>
      <w:r>
        <w:tab/>
      </w:r>
      <w:r>
        <w:fldChar w:fldCharType="begin"/>
      </w:r>
      <w:r>
        <w:instrText xml:space="preserve"> PAGEREF _Toc20020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_Toc25571 </w:instrText>
      </w:r>
      <w:r>
        <w:fldChar w:fldCharType="separate"/>
      </w:r>
      <w:r>
        <w:rPr>
          <w:rFonts w:hint="eastAsia"/>
          <w:lang w:val="en-US"/>
        </w:rPr>
        <w:t xml:space="preserve">10 </w:t>
      </w:r>
      <w:r>
        <w:rPr>
          <w:lang w:val="en-US"/>
        </w:rPr>
        <w:t>生活热水</w:t>
      </w:r>
      <w:r>
        <w:tab/>
      </w:r>
      <w:r>
        <w:fldChar w:fldCharType="begin"/>
      </w:r>
      <w:r>
        <w:instrText xml:space="preserve"> PAGEREF _Toc25571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rPr>
          <w:lang w:val="en-US"/>
        </w:rPr>
        <w:t>热水需求</w:t>
      </w:r>
      <w:r>
        <w:tab/>
      </w:r>
      <w:r>
        <w:fldChar w:fldCharType="begin"/>
      </w:r>
      <w:r>
        <w:instrText xml:space="preserve"> PAGEREF _Toc9238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rPr>
          <w:lang w:val="en-US"/>
        </w:rPr>
        <w:t>太阳能集热</w:t>
      </w:r>
      <w:r>
        <w:tab/>
      </w:r>
      <w:r>
        <w:fldChar w:fldCharType="begin"/>
      </w:r>
      <w:r>
        <w:instrText xml:space="preserve"> PAGEREF _Toc6445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rPr>
          <w:lang w:val="en-US"/>
        </w:rPr>
        <w:t>热水设备</w:t>
      </w:r>
      <w:r>
        <w:tab/>
      </w:r>
      <w:r>
        <w:fldChar w:fldCharType="begin"/>
      </w:r>
      <w:r>
        <w:instrText xml:space="preserve"> PAGEREF _Toc11397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_Toc8086 </w:instrText>
      </w:r>
      <w:r>
        <w:fldChar w:fldCharType="separate"/>
      </w:r>
      <w:r>
        <w:rPr>
          <w:rFonts w:hint="eastAsia"/>
          <w:lang w:val="en-US"/>
        </w:rPr>
        <w:t xml:space="preserve">11 </w:t>
      </w:r>
      <w:r>
        <w:rPr>
          <w:lang w:val="en-US"/>
        </w:rPr>
        <w:t>电梯</w:t>
      </w:r>
      <w:r>
        <w:tab/>
      </w:r>
      <w:r>
        <w:fldChar w:fldCharType="begin"/>
      </w:r>
      <w:r>
        <w:instrText xml:space="preserve"> PAGEREF _Toc8086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_Toc28740 </w:instrText>
      </w:r>
      <w:r>
        <w:fldChar w:fldCharType="separate"/>
      </w:r>
      <w:r>
        <w:rPr>
          <w:rFonts w:hint="eastAsia"/>
          <w:lang w:val="en-US"/>
        </w:rPr>
        <w:t xml:space="preserve">12 </w:t>
      </w:r>
      <w:r>
        <w:rPr>
          <w:lang w:val="en-US"/>
        </w:rPr>
        <w:t>光伏发电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_Toc11530 </w:instrText>
      </w:r>
      <w:r>
        <w:fldChar w:fldCharType="separate"/>
      </w:r>
      <w:r>
        <w:rPr>
          <w:rFonts w:hint="eastAsia"/>
          <w:lang w:val="en-US"/>
        </w:rPr>
        <w:t xml:space="preserve">13 </w:t>
      </w:r>
      <w:r>
        <w:rPr>
          <w:lang w:val="en-US"/>
        </w:rPr>
        <w:t>风力发电</w:t>
      </w:r>
      <w:r>
        <w:tab/>
      </w:r>
      <w:r>
        <w:fldChar w:fldCharType="begin"/>
      </w:r>
      <w:r>
        <w:instrText xml:space="preserve"> PAGEREF _Toc11530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_Toc9467 </w:instrText>
      </w:r>
      <w:r>
        <w:fldChar w:fldCharType="separate"/>
      </w:r>
      <w:r>
        <w:rPr>
          <w:rFonts w:hint="eastAsia"/>
          <w:lang w:val="en-US"/>
        </w:rPr>
        <w:t xml:space="preserve">14 </w:t>
      </w:r>
      <w:r>
        <w:rPr>
          <w:lang w:val="en-US"/>
        </w:rPr>
        <w:t>计算结果</w:t>
      </w:r>
      <w:r>
        <w:tab/>
      </w:r>
      <w:r>
        <w:fldChar w:fldCharType="begin"/>
      </w:r>
      <w:r>
        <w:instrText xml:space="preserve"> PAGEREF _Toc9467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rPr>
          <w:lang w:val="en-US"/>
        </w:rPr>
        <w:t>建材生产运输碳排放</w:t>
      </w:r>
      <w:r>
        <w:tab/>
      </w:r>
      <w:r>
        <w:fldChar w:fldCharType="begin"/>
      </w:r>
      <w:r>
        <w:instrText xml:space="preserve"> PAGEREF _Toc16973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rPr>
          <w:lang w:val="en-US"/>
        </w:rPr>
        <w:t>建材生产阶段</w:t>
      </w:r>
      <w:r>
        <w:tab/>
      </w:r>
      <w:r>
        <w:fldChar w:fldCharType="begin"/>
      </w:r>
      <w:r>
        <w:instrText xml:space="preserve"> PAGEREF _Toc27413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rPr>
          <w:lang w:val="en-US"/>
        </w:rPr>
        <w:t>建材运输阶段</w:t>
      </w:r>
      <w:r>
        <w:tab/>
      </w:r>
      <w:r>
        <w:fldChar w:fldCharType="begin"/>
      </w:r>
      <w:r>
        <w:instrText xml:space="preserve"> PAGEREF _Toc32244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rPr>
          <w:lang w:val="en-US"/>
        </w:rPr>
        <w:t>建筑建造拆除碳排放</w:t>
      </w:r>
      <w:r>
        <w:tab/>
      </w:r>
      <w:r>
        <w:fldChar w:fldCharType="begin"/>
      </w:r>
      <w:r>
        <w:instrText xml:space="preserve"> PAGEREF _Toc12127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rPr>
          <w:lang w:val="en-US"/>
        </w:rPr>
        <w:t>建筑建造</w:t>
      </w:r>
      <w:r>
        <w:tab/>
      </w:r>
      <w:r>
        <w:fldChar w:fldCharType="begin"/>
      </w:r>
      <w:r>
        <w:instrText xml:space="preserve"> PAGEREF _Toc26621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rPr>
          <w:lang w:val="en-US"/>
        </w:rPr>
        <w:t>建筑拆除</w:t>
      </w:r>
      <w:r>
        <w:tab/>
      </w:r>
      <w:r>
        <w:fldChar w:fldCharType="begin"/>
      </w:r>
      <w:r>
        <w:instrText xml:space="preserve"> PAGEREF _Toc30392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rPr>
          <w:lang w:val="en-US"/>
        </w:rPr>
        <w:t>碳汇</w:t>
      </w:r>
      <w:r>
        <w:tab/>
      </w:r>
      <w:r>
        <w:fldChar w:fldCharType="begin"/>
      </w:r>
      <w:r>
        <w:instrText xml:space="preserve"> PAGEREF _Toc820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_Toc19558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rPr>
          <w:lang w:val="en-US"/>
        </w:rPr>
        <w:t>建筑运行碳排放</w:t>
      </w:r>
      <w:r>
        <w:tab/>
      </w:r>
      <w:r>
        <w:fldChar w:fldCharType="begin"/>
      </w:r>
      <w:r>
        <w:instrText xml:space="preserve"> PAGEREF _Toc19558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_Toc6865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rPr>
          <w:lang w:val="en-US"/>
        </w:rPr>
        <w:t>全生命周期</w:t>
      </w:r>
      <w:r>
        <w:tab/>
      </w:r>
      <w:r>
        <w:fldChar w:fldCharType="begin"/>
      </w:r>
      <w:r>
        <w:instrText xml:space="preserve"> PAGEREF _Toc6865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rPr>
          <w:lang w:val="en-US"/>
        </w:rPr>
        <w:t>单位面积指标</w:t>
      </w:r>
      <w:r>
        <w:tab/>
      </w:r>
      <w:r>
        <w:fldChar w:fldCharType="begin"/>
      </w:r>
      <w:r>
        <w:instrText xml:space="preserve"> PAGEREF _Toc4026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rPr>
          <w:lang w:val="en-US"/>
        </w:rPr>
        <w:t>总碳排放量</w:t>
      </w:r>
      <w:r>
        <w:tab/>
      </w:r>
      <w:r>
        <w:fldChar w:fldCharType="begin"/>
      </w:r>
      <w:r>
        <w:instrText xml:space="preserve"> PAGEREF _Toc13809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_Toc1066 </w:instrText>
      </w:r>
      <w:r>
        <w:fldChar w:fldCharType="separate"/>
      </w:r>
      <w:r>
        <w:rPr>
          <w:rFonts w:hint="eastAsia"/>
          <w:lang w:val="en-US"/>
        </w:rPr>
        <w:t xml:space="preserve">15 </w:t>
      </w:r>
      <w:r>
        <w:rPr>
          <w:lang w:val="en-US"/>
        </w:rPr>
        <w:t>附录</w:t>
      </w:r>
      <w:r>
        <w:tab/>
      </w:r>
      <w:r>
        <w:fldChar w:fldCharType="begin"/>
      </w:r>
      <w:r>
        <w:instrText xml:space="preserve"> PAGEREF _Toc1066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rPr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_Toc10192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_Toc24347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_Toc10998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_Toc10459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_Toc10459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939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1003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2928.71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1357.39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r>
        <w:rPr>
          <w:rFonts w:hint="eastAsia"/>
        </w:rPr>
        <w:t xml:space="preserve"> </w:t>
      </w:r>
      <w:bookmarkStart w:id="30" w:name="_Toc25777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2421"/>
      <w:bookmarkStart w:id="33" w:name="_Toc59800596"/>
      <w:bookmarkStart w:id="34" w:name="_Toc18148"/>
      <w:bookmarkStart w:id="35" w:name="_Toc58336110"/>
      <w:bookmarkStart w:id="36" w:name="_Toc5978773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建筑碳排放CEEB2023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  <w:rPr>
          <w:lang w:val="en-US"/>
        </w:rPr>
      </w:pPr>
      <w:bookmarkStart w:id="38" w:name="_Toc3130"/>
      <w:r>
        <w:rPr>
          <w:lang w:val="en-US"/>
        </w:rPr>
        <w:t>围护结构</w:t>
      </w:r>
      <w:bookmarkEnd w:id="38"/>
    </w:p>
    <w:p>
      <w:pPr>
        <w:pStyle w:val="4"/>
        <w:rPr>
          <w:lang w:val="en-US"/>
        </w:rPr>
      </w:pPr>
      <w:bookmarkStart w:id="39" w:name="_Toc24471"/>
      <w:r>
        <w:rPr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</w:tbl>
    <w:p>
      <w:pPr>
        <w:pStyle w:val="4"/>
        <w:rPr>
          <w:lang w:val="en-US"/>
        </w:rPr>
      </w:pPr>
      <w:bookmarkStart w:id="40" w:name="_Toc1488"/>
      <w:r>
        <w:rPr>
          <w:lang w:val="en-US"/>
        </w:rPr>
        <w:t>围护结构作法简要说明</w:t>
      </w:r>
      <w:bookmarkEnd w:id="40"/>
    </w:p>
    <w:p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 w:val="21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碎石、卵石混凝土(ρ=2300) 50mm＋</w:t>
      </w:r>
      <w:r>
        <w:rPr>
          <w:color w:val="800000"/>
          <w:lang w:val="en-US"/>
        </w:rPr>
        <w:t>挤塑聚苯乙烯泡沫塑料（带表皮） 80mm</w:t>
      </w:r>
      <w:r>
        <w:rPr>
          <w:color w:val="000000"/>
          <w:lang w:val="en-US"/>
        </w:rPr>
        <w:t>＋水泥砂浆（1） 20mm＋碎石、卵石混凝土(ρ=2300) 20mm＋</w:t>
      </w:r>
      <w:r>
        <w:rPr>
          <w:color w:val="800080"/>
          <w:lang w:val="en-US"/>
        </w:rPr>
        <w:t>钢筋混凝土（1） 120mm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 w:val="21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水泥砂浆（1） 20mm＋</w:t>
      </w:r>
      <w:r>
        <w:rPr>
          <w:color w:val="800000"/>
          <w:lang w:val="en-US"/>
        </w:rPr>
        <w:t>挤塑聚苯乙烯泡沫塑料（带表皮） 60mm</w:t>
      </w:r>
      <w:r>
        <w:rPr>
          <w:color w:val="000000"/>
          <w:lang w:val="en-US"/>
        </w:rPr>
        <w:t>＋水泥砂浆 20mm＋加气混凝土、泡沫混凝土(ρ=700) 240mm＋水泥砂浆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挑空楼板构造：</w:t>
      </w:r>
      <w:r>
        <w:rPr>
          <w:color w:val="0000FF"/>
          <w:sz w:val="21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＋水泥砂浆 20mm＋</w:t>
      </w:r>
      <w:r>
        <w:rPr>
          <w:color w:val="800000"/>
          <w:lang w:val="en-US"/>
        </w:rPr>
        <w:t>挤塑聚苯乙烯泡沫塑料（带表皮） 60mm</w:t>
      </w:r>
      <w:r>
        <w:rPr>
          <w:color w:val="000000"/>
          <w:lang w:val="en-US"/>
        </w:rPr>
        <w:t>＋水泥砂浆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外窗构造：</w:t>
      </w:r>
      <w:r>
        <w:rPr>
          <w:color w:val="0000FF"/>
          <w:sz w:val="21"/>
          <w:szCs w:val="21"/>
          <w:lang w:val="en-US"/>
        </w:rPr>
        <w:t>平开玻纤增强聚氨酯窗-5Low-E+12Ar+5：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传热系数1.800W/m^2.K，太阳得热系数0.435</w:t>
      </w:r>
    </w:p>
    <w:p>
      <w:pPr>
        <w:rPr>
          <w:color w:val="000000"/>
          <w:lang w:val="en-US"/>
        </w:rPr>
      </w:pPr>
    </w:p>
    <w:p>
      <w:pPr>
        <w:pStyle w:val="2"/>
        <w:rPr>
          <w:color w:val="000000"/>
          <w:lang w:val="en-US"/>
        </w:rPr>
      </w:pPr>
      <w:bookmarkStart w:id="41" w:name="_Toc21220"/>
      <w:r>
        <w:rPr>
          <w:color w:val="000000"/>
          <w:lang w:val="en-US"/>
        </w:rPr>
        <w:t>围护结构概况</w:t>
      </w:r>
      <w:bookmarkEnd w:id="4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4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4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4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4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4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5.55</w:t>
            </w:r>
            <w:bookmarkEnd w:id="4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  <w:lang w:val="en-US"/>
        </w:rPr>
      </w:pPr>
      <w:bookmarkStart w:id="51" w:name="_Toc2653"/>
      <w:r>
        <w:rPr>
          <w:color w:val="000000"/>
          <w:lang w:val="en-US"/>
        </w:rPr>
        <w:t>房间类型</w:t>
      </w:r>
      <w:bookmarkEnd w:id="51"/>
    </w:p>
    <w:p>
      <w:pPr>
        <w:pStyle w:val="4"/>
        <w:rPr>
          <w:color w:val="000000"/>
          <w:lang w:val="en-US"/>
        </w:rPr>
      </w:pPr>
      <w:bookmarkStart w:id="52" w:name="_Toc11783"/>
      <w:r>
        <w:rPr>
          <w:color w:val="000000"/>
          <w:lang w:val="en-US"/>
        </w:rPr>
        <w:t>房间参数表</w:t>
      </w:r>
      <w:bookmarkEnd w:id="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53" w:name="_Toc12859"/>
      <w:r>
        <w:rPr>
          <w:color w:val="000000"/>
          <w:lang w:val="en-US"/>
        </w:rPr>
        <w:t>作息时间表</w:t>
      </w:r>
      <w:bookmarkEnd w:id="5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>
      <w:pPr>
        <w:pStyle w:val="2"/>
        <w:rPr>
          <w:color w:val="000000"/>
          <w:lang w:val="en-US"/>
        </w:rPr>
      </w:pPr>
      <w:bookmarkStart w:id="54" w:name="_Toc12216"/>
      <w:r>
        <w:rPr>
          <w:color w:val="000000"/>
          <w:lang w:val="en-US"/>
        </w:rPr>
        <w:t>暖通空调系统</w:t>
      </w:r>
      <w:bookmarkEnd w:id="54"/>
    </w:p>
    <w:p>
      <w:pPr>
        <w:pStyle w:val="4"/>
        <w:rPr>
          <w:color w:val="000000"/>
          <w:lang w:val="en-US"/>
        </w:rPr>
      </w:pPr>
      <w:bookmarkStart w:id="55" w:name="_Toc20966"/>
      <w:r>
        <w:rPr>
          <w:color w:val="000000"/>
          <w:lang w:val="en-US"/>
        </w:rPr>
        <w:t>系统类型</w:t>
      </w:r>
      <w:bookmarkEnd w:id="55"/>
    </w:p>
    <w:p>
      <w:pPr>
        <w:pStyle w:val="5"/>
        <w:rPr>
          <w:color w:val="000000"/>
          <w:lang w:val="en-US"/>
        </w:rPr>
      </w:pPr>
      <w:bookmarkStart w:id="56" w:name="_Toc12448"/>
      <w:r>
        <w:rPr>
          <w:color w:val="000000"/>
          <w:lang w:val="en-US"/>
        </w:rPr>
        <w:t>系统分区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525.87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57" w:name="_Toc17682"/>
      <w:r>
        <w:rPr>
          <w:color w:val="000000"/>
          <w:lang w:val="en-US"/>
        </w:rPr>
        <w:t>热回收参数</w:t>
      </w:r>
      <w:bookmarkEnd w:id="5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rPr>
          <w:color w:val="000000"/>
          <w:lang w:val="en-US"/>
        </w:rPr>
      </w:pPr>
      <w:bookmarkStart w:id="58" w:name="_Toc13452"/>
      <w:r>
        <w:rPr>
          <w:color w:val="000000"/>
          <w:lang w:val="en-US"/>
        </w:rPr>
        <w:t>制冷系统</w:t>
      </w:r>
      <w:bookmarkEnd w:id="58"/>
    </w:p>
    <w:p>
      <w:pPr>
        <w:pStyle w:val="5"/>
        <w:rPr>
          <w:color w:val="000000"/>
          <w:lang w:val="en-US"/>
        </w:rPr>
      </w:pPr>
      <w:bookmarkStart w:id="59" w:name="_Toc25502"/>
      <w:r>
        <w:rPr>
          <w:color w:val="000000"/>
          <w:lang w:val="en-US"/>
        </w:rPr>
        <w:t>冷水机组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60" w:name="_Toc4635"/>
      <w:r>
        <w:rPr>
          <w:color w:val="000000"/>
          <w:lang w:val="en-US"/>
        </w:rPr>
        <w:t>水泵系统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61" w:name="_Toc30461"/>
      <w:r>
        <w:rPr>
          <w:color w:val="000000"/>
          <w:lang w:val="en-US"/>
        </w:rPr>
        <w:t>运行工况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62" w:name="_Toc19705"/>
      <w:r>
        <w:rPr>
          <w:color w:val="000000"/>
          <w:lang w:val="en-US"/>
        </w:rPr>
        <w:t>制冷能耗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30056</w:t>
            </w:r>
          </w:p>
        </w:tc>
        <w:tc>
          <w:tcPr>
            <w:vAlign w:val="center"/>
          </w:tcPr>
          <w:p>
            <w:r>
              <w:t>1538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7213</w:t>
            </w:r>
          </w:p>
        </w:tc>
        <w:tc>
          <w:tcPr>
            <w:vAlign w:val="center"/>
          </w:tcPr>
          <w:p>
            <w:r>
              <w:t>15380</w:t>
            </w:r>
          </w:p>
        </w:tc>
        <w:tc>
          <w:tcPr>
            <w:vAlign w:val="center"/>
          </w:tcPr>
          <w:p>
            <w:r>
              <w:t>12304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30056</w:t>
            </w:r>
          </w:p>
        </w:tc>
        <w:tc>
          <w:tcPr>
            <w:vAlign w:val="center"/>
          </w:tcPr>
          <w:p>
            <w:r>
              <w:t>1538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7213</w:t>
            </w:r>
          </w:p>
        </w:tc>
        <w:tc>
          <w:tcPr>
            <w:vAlign w:val="center"/>
          </w:tcPr>
          <w:p>
            <w:r>
              <w:t>15380</w:t>
            </w:r>
          </w:p>
        </w:tc>
        <w:tc>
          <w:tcPr>
            <w:vAlign w:val="center"/>
          </w:tcPr>
          <w:p>
            <w:r>
              <w:t>12304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7213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15380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12304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20.275</w:t>
            </w:r>
          </w:p>
        </w:tc>
      </w:tr>
    </w:tbl>
    <w:p>
      <w:pPr>
        <w:pStyle w:val="4"/>
      </w:pPr>
      <w:bookmarkStart w:id="63" w:name="_Toc31757"/>
      <w:r>
        <w:t>供暖系统</w:t>
      </w:r>
      <w:bookmarkEnd w:id="6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  <w:rPr>
          <w:color w:val="000000"/>
          <w:lang w:val="en-US"/>
        </w:rPr>
      </w:pPr>
      <w:bookmarkStart w:id="64" w:name="_Toc24299"/>
      <w:r>
        <w:rPr>
          <w:color w:val="000000"/>
          <w:lang w:val="en-US"/>
        </w:rPr>
        <w:t>空调风机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1863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1154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1.753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65" w:name="_Toc7280"/>
      <w:r>
        <w:rPr>
          <w:color w:val="000000"/>
          <w:lang w:val="en-US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383</w:t>
            </w:r>
          </w:p>
        </w:tc>
        <w:tc>
          <w:tcPr>
            <w:vAlign w:val="center"/>
          </w:tcPr>
          <w:p>
            <w:r>
              <w:t>5795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3.367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宾馆-走廊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3183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384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5.217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66" w:name="_Toc20020"/>
      <w:r>
        <w:rPr>
          <w:color w:val="000000"/>
          <w:lang w:val="en-US"/>
        </w:rP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</w:tbl>
    <w:p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>
      <w:pPr>
        <w:pStyle w:val="2"/>
        <w:rPr>
          <w:color w:val="000000"/>
          <w:lang w:val="en-US"/>
        </w:rPr>
      </w:pPr>
      <w:bookmarkStart w:id="67" w:name="_Toc25571"/>
      <w:r>
        <w:rPr>
          <w:color w:val="000000"/>
          <w:lang w:val="en-US"/>
        </w:rPr>
        <w:t>生活热水</w:t>
      </w:r>
      <w:bookmarkEnd w:id="67"/>
    </w:p>
    <w:p>
      <w:pPr>
        <w:pStyle w:val="4"/>
        <w:rPr>
          <w:color w:val="000000"/>
          <w:lang w:val="en-US"/>
        </w:rPr>
      </w:pPr>
      <w:bookmarkStart w:id="68" w:name="_Toc9238"/>
      <w:r>
        <w:rPr>
          <w:color w:val="000000"/>
          <w:lang w:val="en-US"/>
        </w:rPr>
        <w:t>热水需求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69" w:name="_Toc6445"/>
      <w:r>
        <w:rPr>
          <w:color w:val="000000"/>
          <w:lang w:val="en-US"/>
        </w:rPr>
        <w:t>太阳能集热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63369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63369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70" w:name="_Toc11397"/>
      <w:r>
        <w:rPr>
          <w:color w:val="000000"/>
          <w:lang w:val="en-US"/>
        </w:rPr>
        <w:t>热水设备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rPr>
          <w:color w:val="000000"/>
          <w:lang w:val="en-US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71" w:name="_Toc8086"/>
      <w:r>
        <w:rPr>
          <w:color w:val="000000"/>
          <w:lang w:val="en-US"/>
        </w:rPr>
        <w:t>电梯</w:t>
      </w:r>
      <w:bookmarkEnd w:id="71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  <w:lang w:val="en-US"/>
        </w:rPr>
      </w:pPr>
      <w:bookmarkStart w:id="72" w:name="_Toc28740"/>
      <w:r>
        <w:rPr>
          <w:color w:val="000000"/>
          <w:lang w:val="en-US"/>
        </w:rPr>
        <w:t>光伏发电</w:t>
      </w:r>
      <w:bookmarkEnd w:id="72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47713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27.721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27.721</w:t>
            </w:r>
          </w:p>
        </w:tc>
      </w:tr>
    </w:tbl>
    <w:p>
      <w:pPr>
        <w:pStyle w:val="2"/>
        <w:rPr>
          <w:color w:val="000000"/>
          <w:lang w:val="en-US"/>
        </w:rPr>
      </w:pPr>
      <w:bookmarkStart w:id="73" w:name="_Toc11530"/>
      <w:r>
        <w:rPr>
          <w:color w:val="000000"/>
          <w:lang w:val="en-US"/>
        </w:rPr>
        <w:t>风力发电</w:t>
      </w:r>
      <w:bookmarkEnd w:id="7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  <w:lang w:val="en-US"/>
        </w:rPr>
      </w:pPr>
      <w:bookmarkStart w:id="74" w:name="_Toc9467"/>
      <w:r>
        <w:rPr>
          <w:color w:val="000000"/>
          <w:lang w:val="en-US"/>
        </w:rPr>
        <w:t>计算结果</w:t>
      </w:r>
      <w:bookmarkEnd w:id="74"/>
    </w:p>
    <w:p>
      <w:pPr>
        <w:pStyle w:val="4"/>
        <w:rPr>
          <w:color w:val="000000"/>
          <w:lang w:val="en-US"/>
        </w:rPr>
      </w:pPr>
      <w:bookmarkStart w:id="75" w:name="_Toc16973"/>
      <w:r>
        <w:rPr>
          <w:color w:val="000000"/>
          <w:lang w:val="en-US"/>
        </w:rPr>
        <w:t>建材生产运输碳排放</w:t>
      </w:r>
      <w:bookmarkEnd w:id="75"/>
    </w:p>
    <w:p>
      <w:pPr>
        <w:pStyle w:val="5"/>
        <w:rPr>
          <w:color w:val="000000"/>
          <w:lang w:val="en-US"/>
        </w:rPr>
      </w:pPr>
      <w:bookmarkStart w:id="76" w:name="_Toc27413"/>
      <w:r>
        <w:rPr>
          <w:color w:val="000000"/>
          <w:lang w:val="en-US"/>
        </w:rPr>
        <w:t>建材生产阶段</w:t>
      </w:r>
      <w:bookmarkEnd w:id="7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506.67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172.268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44.91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105.089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4.612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12.69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9.327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202.08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74.770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32.22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86.46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46.170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63.46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22.148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61.50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20.664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平开玻纤增强聚氨酯窗-5Low-E+12Ar+5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93.78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12.145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23.94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1.156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28.56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1.379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992.83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19.360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31.964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205.99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19.384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1952.48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7.029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547.562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77" w:name="_Toc32244"/>
      <w:r>
        <w:rPr>
          <w:color w:val="000000"/>
          <w:lang w:val="en-US"/>
        </w:rPr>
        <w:t>建材运输阶段</w:t>
      </w:r>
      <w:bookmarkEnd w:id="77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1195.74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44.91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2.582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12.69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202.08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51.55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2.964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63.46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3.649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89.18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5.128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平开玻纤增强聚氨酯窗-5Low-E+12Ar+5</w:t>
            </w:r>
          </w:p>
        </w:tc>
        <w:tc>
          <w:tcPr>
            <w:vAlign w:val="center"/>
          </w:tcPr>
          <w:p>
            <w:r>
              <w:t>1.88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29.79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4.88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24.085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78" w:name="_Toc12127"/>
      <w:r>
        <w:rPr>
          <w:color w:val="000000"/>
          <w:lang w:val="en-US"/>
        </w:rPr>
        <w:t>建筑建造拆除碳排放</w:t>
      </w:r>
      <w:bookmarkEnd w:id="78"/>
    </w:p>
    <w:p>
      <w:pPr>
        <w:pStyle w:val="5"/>
        <w:rPr>
          <w:color w:val="000000"/>
          <w:lang w:val="en-US"/>
        </w:rPr>
      </w:pPr>
      <w:bookmarkStart w:id="79" w:name="_Toc26621"/>
      <w:r>
        <w:rPr>
          <w:color w:val="000000"/>
          <w:lang w:val="en-US"/>
        </w:rPr>
        <w:t>建筑建造</w:t>
      </w:r>
      <w:bookmarkEnd w:id="79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根据广东省《建筑碳排放计算导则（试行）》，采用经验公式法进行估算，公式如下：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其中X 为地上层数，Y 为单位面积的碳排放量，单位为：kgCO2/㎡,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976.24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3.895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80" w:name="_Toc30392"/>
      <w:r>
        <w:rPr>
          <w:color w:val="000000"/>
          <w:lang w:val="en-US"/>
        </w:rPr>
        <w:t>建筑拆除</w:t>
      </w:r>
      <w:bookmarkEnd w:id="8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575.542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57.554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81" w:name="_Toc820"/>
      <w:r>
        <w:rPr>
          <w:color w:val="000000"/>
          <w:lang w:val="en-US"/>
        </w:rPr>
        <w:t>碳汇</w:t>
      </w:r>
      <w:bookmarkEnd w:id="81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rPr>
          <w:color w:val="000000"/>
          <w:lang w:val="en-US"/>
        </w:rPr>
      </w:pPr>
      <w:bookmarkStart w:id="82" w:name="_Toc19558"/>
      <w:r>
        <w:rPr>
          <w:color w:val="000000"/>
          <w:lang w:val="en-US"/>
        </w:rPr>
        <w:t>建筑运行碳排放</w:t>
      </w:r>
      <w:bookmarkEnd w:id="8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冷源能耗"/>
            <w:r>
              <w:rPr>
                <w:lang w:val="en-US"/>
              </w:rPr>
              <w:t>369.45</w:t>
            </w:r>
            <w:bookmarkEnd w:id="83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电力CO2排放因子"/>
            <w:r>
              <w:t>0.581</w:t>
            </w:r>
            <w:bookmarkEnd w:id="84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空调能耗_电耗CO2排放"/>
            <w:r>
              <w:t>1013.768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787.72</w:t>
            </w:r>
            <w:bookmarkEnd w:id="8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630.17</w:t>
            </w:r>
            <w:bookmarkEnd w:id="8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1787.34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2"/>
            <w:r>
              <w:t>0.581</w:t>
            </w:r>
            <w:bookmarkEnd w:id="9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供暖能耗_电耗CO2排放"/>
            <w:r>
              <w:t>0.000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热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供暖热源侧水泵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热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新排风系统能耗"/>
            <w:r>
              <w:rPr>
                <w:rFonts w:hint="eastAsia"/>
                <w:lang w:val="en-US"/>
              </w:rPr>
              <w:t>95.41</w:t>
            </w:r>
            <w:bookmarkEnd w:id="98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3"/>
            <w:r>
              <w:t>0.581</w:t>
            </w:r>
            <w:bookmarkEnd w:id="99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_电耗CO2排放"/>
            <w:r>
              <w:t>87.649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风机盘管能耗"/>
            <w:r>
              <w:rPr>
                <w:rFonts w:hint="eastAsia"/>
                <w:lang w:val="en-US"/>
              </w:rPr>
              <w:t>59.12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多联机室内机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154.53</w:t>
            </w:r>
            <w:bookmarkEnd w:id="10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459.86</w:t>
            </w:r>
            <w:bookmarkEnd w:id="10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4"/>
            <w:r>
              <w:t>0.581</w:t>
            </w:r>
            <w:bookmarkEnd w:id="10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_电耗CO2排放"/>
            <w:r>
              <w:t>260.828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5"/>
            <w:r>
              <w:rPr>
                <w:rFonts w:hint="eastAsia"/>
                <w:lang w:val="en-US"/>
              </w:rPr>
              <w:t>0.581</w:t>
            </w:r>
            <w:bookmarkEnd w:id="109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_电耗CO2排放"/>
            <w:r>
              <w:rPr>
                <w:rFonts w:hint="eastAsia"/>
                <w:lang w:val="en-US"/>
              </w:rPr>
              <w:t>-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6"/>
            <w:r>
              <w:t>0.581</w:t>
            </w:r>
            <w:bookmarkEnd w:id="11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_电耗CO2排放"/>
            <w:r>
              <w:t>2120.646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3738.84</w:t>
            </w:r>
            <w:bookmarkEnd w:id="11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3738.84</w:t>
            </w:r>
            <w:bookmarkEnd w:id="11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_燃料类型"/>
            <w:r>
              <w:t>无</w:t>
            </w:r>
            <w:bookmarkEnd w:id="11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源锅炉能耗"/>
            <w:r>
              <w:rPr>
                <w:rFonts w:hint="eastAsia"/>
                <w:lang w:val="en-US"/>
              </w:rPr>
              <w:t>0.000</w:t>
            </w:r>
            <w:bookmarkEnd w:id="118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CO2排放因子"/>
            <w:r>
              <w:t>0</w:t>
            </w:r>
            <w:bookmarkEnd w:id="119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"/>
            <w:r>
              <w:t>0.000</w:t>
            </w:r>
            <w:bookmarkEnd w:id="1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市政_燃料类型"/>
            <w:r>
              <w:t>无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源市政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市政_燃料CO2排放因子"/>
            <w:r>
              <w:t>0</w:t>
            </w:r>
            <w:bookmarkEnd w:id="123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市政碳排放"/>
            <w:r>
              <w:t>0.000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热源能耗_燃料类型"/>
            <w:r>
              <w:t>无</w:t>
            </w:r>
            <w:bookmarkEnd w:id="125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锅炉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生活热水热源能耗_燃料CO2排放因子"/>
            <w:r>
              <w:t>0</w:t>
            </w:r>
            <w:bookmarkEnd w:id="12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生活热水锅炉碳排放"/>
            <w:r>
              <w:t>0.000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炊事能耗_燃料类型"/>
            <w:r>
              <w:t>燃气</w:t>
            </w:r>
            <w:bookmarkEnd w:id="12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炊事燃气消耗"/>
            <w:r>
              <w:rPr>
                <w:rFonts w:hint="eastAsia"/>
                <w:lang w:val="en-US"/>
              </w:rPr>
              <w:t>-</w:t>
            </w:r>
            <w:bookmarkEnd w:id="130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炊事能耗_燃料CO2排放因子"/>
            <w:r>
              <w:t>55.54</w:t>
            </w:r>
            <w:bookmarkEnd w:id="131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炊事碳排放"/>
            <w:r>
              <w:t>-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制冷剂消耗量"/>
            <w:r>
              <w:t>0</w:t>
            </w:r>
            <w:bookmarkEnd w:id="133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制冷剂碳排放"/>
            <w:r>
              <w:t>0.000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2443.70</w:t>
            </w:r>
            <w:bookmarkEnd w:id="135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电力CO2排放因子7"/>
            <w:r>
              <w:t>0.581</w:t>
            </w:r>
            <w:bookmarkEnd w:id="13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电耗CO2排放"/>
            <w:r>
              <w:t>1386.054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_电耗CO2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碳排放"/>
            <w:r>
              <w:t>2096.842</w:t>
            </w:r>
            <w:bookmarkEnd w:id="140"/>
          </w:p>
        </w:tc>
        <w:bookmarkStart w:id="141" w:name="建筑总碳排放平米"/>
        <w:bookmarkEnd w:id="141"/>
      </w:tr>
    </w:tbl>
    <w:p/>
    <w:p>
      <w:pPr>
        <w:rPr>
          <w:color w:val="000000"/>
          <w:lang w:val="en-US"/>
        </w:rPr>
      </w:pPr>
    </w:p>
    <w:p>
      <w:pPr>
        <w:pStyle w:val="4"/>
        <w:rPr>
          <w:color w:val="000000"/>
          <w:lang w:val="en-US"/>
        </w:rPr>
      </w:pPr>
      <w:bookmarkStart w:id="142" w:name="_Toc6865"/>
      <w:r>
        <w:rPr>
          <w:color w:val="000000"/>
          <w:lang w:val="en-US"/>
        </w:rPr>
        <w:t>全生命周期</w:t>
      </w:r>
      <w:bookmarkEnd w:id="142"/>
    </w:p>
    <w:p>
      <w:pPr>
        <w:pStyle w:val="5"/>
        <w:rPr>
          <w:color w:val="000000"/>
          <w:lang w:val="en-US"/>
        </w:rPr>
      </w:pPr>
      <w:bookmarkStart w:id="143" w:name="_Toc4026"/>
      <w:r>
        <w:rPr>
          <w:color w:val="000000"/>
          <w:lang w:val="en-US"/>
        </w:rPr>
        <w:t>单位面积指标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11.22</w:t>
            </w:r>
          </w:p>
        </w:tc>
        <w:tc>
          <w:tcPr>
            <w:vAlign w:val="center"/>
          </w:tcPr>
          <w:p>
            <w:r>
              <w:t>560.89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24.66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58.95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42.96</w:t>
            </w:r>
          </w:p>
        </w:tc>
        <w:tc>
          <w:tcPr>
            <w:vAlign w:val="center"/>
          </w:tcPr>
          <w:p>
            <w:r>
              <w:t>2147.88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55.93</w:t>
            </w:r>
          </w:p>
        </w:tc>
        <w:tc>
          <w:tcPr>
            <w:vAlign w:val="center"/>
          </w:tcPr>
          <w:p>
            <w:r>
              <w:t>2796.37</w:t>
            </w:r>
          </w:p>
        </w:tc>
      </w:tr>
    </w:tbl>
    <w:p>
      <w:pPr>
        <w:pStyle w:val="5"/>
        <w:rPr>
          <w:color w:val="000000"/>
          <w:lang w:val="en-US"/>
        </w:rPr>
      </w:pPr>
      <w:bookmarkStart w:id="144" w:name="_Toc13809"/>
      <w:r>
        <w:rPr>
          <w:color w:val="000000"/>
          <w:lang w:val="en-US"/>
        </w:rPr>
        <w:t>总碳排放量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10.951</w:t>
            </w:r>
          </w:p>
        </w:tc>
        <w:tc>
          <w:tcPr>
            <w:vAlign w:val="center"/>
          </w:tcPr>
          <w:p>
            <w:r>
              <w:t>547.562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0.482</w:t>
            </w:r>
          </w:p>
        </w:tc>
        <w:tc>
          <w:tcPr>
            <w:vAlign w:val="center"/>
          </w:tcPr>
          <w:p>
            <w:r>
              <w:t>24.085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0.078</w:t>
            </w:r>
          </w:p>
        </w:tc>
        <w:tc>
          <w:tcPr>
            <w:vAlign w:val="center"/>
          </w:tcPr>
          <w:p>
            <w:r>
              <w:t>3.895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1.151</w:t>
            </w:r>
          </w:p>
        </w:tc>
        <w:tc>
          <w:tcPr>
            <w:vAlign w:val="center"/>
          </w:tcPr>
          <w:p>
            <w:r>
              <w:t>57.554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41.937</w:t>
            </w:r>
          </w:p>
        </w:tc>
        <w:tc>
          <w:tcPr>
            <w:vAlign w:val="center"/>
          </w:tcPr>
          <w:p>
            <w:r>
              <w:t>2096.842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54.599</w:t>
            </w:r>
          </w:p>
        </w:tc>
        <w:tc>
          <w:tcPr>
            <w:vAlign w:val="center"/>
          </w:tcPr>
          <w:p>
            <w:r>
              <w:t>2729.938</w:t>
            </w:r>
          </w:p>
        </w:tc>
      </w:tr>
    </w:tbl>
    <w:p>
      <w:pPr>
        <w:rPr>
          <w:color w:val="000000"/>
          <w:lang w:val="en-US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color w:val="000000"/>
          <w:lang w:val="en-US"/>
        </w:rPr>
      </w:pPr>
      <w:bookmarkStart w:id="145" w:name="_Toc1066"/>
      <w:r>
        <w:rPr>
          <w:color w:val="000000"/>
          <w:lang w:val="en-US"/>
        </w:rPr>
        <w:t>附录</w:t>
      </w:r>
      <w:bookmarkEnd w:id="145"/>
    </w:p>
    <w:p>
      <w:pPr>
        <w:pStyle w:val="4"/>
        <w:rPr>
          <w:color w:val="000000"/>
          <w:lang w:val="en-US"/>
        </w:rPr>
      </w:pPr>
      <w:bookmarkStart w:id="146" w:name="_Toc10192"/>
      <w:r>
        <w:rPr>
          <w:color w:val="000000"/>
          <w:lang w:val="en-US"/>
        </w:rPr>
        <w:t>工作日/节假日人员逐时在室率(%)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rPr>
          <w:color w:val="000000"/>
          <w:lang w:val="en-US"/>
        </w:rPr>
      </w:pPr>
    </w:p>
    <w:p>
      <w:r>
        <w:t>注：上行：工作日；下行：节假日</w:t>
      </w:r>
    </w:p>
    <w:p>
      <w:pPr>
        <w:pStyle w:val="4"/>
      </w:pPr>
      <w:bookmarkStart w:id="147" w:name="_Toc24347"/>
      <w:r>
        <w:t>工作日/节假日照明开关时间表(%)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10998"/>
      <w:r>
        <w:t>工作日/节假日设备逐时使用率(%)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9" w:name="_Toc10459"/>
      <w:r>
        <w:t>工作日/节假日空调系统运行时间表(1:开,0:关)</w:t>
      </w:r>
      <w:bookmarkEnd w:id="14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bookmarkStart w:id="150" w:name="_GoBack"/>
      <w:bookmarkEnd w:id="15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ODk4ZmIyZWFjYWIwZjdhMTdiNTVlMTM3ZDlhZTIifQ=="/>
  </w:docVars>
  <w:rsids>
    <w:rsidRoot w:val="5F704A2F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59530F16"/>
    <w:rsid w:val="5F70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0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15</Pages>
  <Words>4422</Words>
  <Characters>7232</Characters>
  <Lines>25</Lines>
  <Paragraphs>7</Paragraphs>
  <TotalTime>1</TotalTime>
  <ScaleCrop>false</ScaleCrop>
  <LinksUpToDate>false</LinksUpToDate>
  <CharactersWithSpaces>7414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2022-12-31T04:05:00Z</dcterms:created>
  <dc:creator>小辉</dc:creator>
  <cp:lastModifiedBy>小辉</cp:lastModifiedBy>
  <dcterms:modified xsi:type="dcterms:W3CDTF">2023-01-03T12:19:09Z</dcterms:modified>
  <dc:title>建筑碳排放报告书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5DBB45FB7A75494F896F2622F511AAA6</vt:lpwstr>
  </property>
  <property fmtid="{D5CDD505-2E9C-101B-9397-08002B2CF9AE}" pid="3" name="KSOProductBuildVer">
    <vt:lpwstr>2052-11.1.0.12763</vt:lpwstr>
  </property>
</Properties>
</file>