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1BE6" w:rsidRDefault="00000000">
      <w:pPr>
        <w:jc w:val="center"/>
      </w:pPr>
      <w:r>
        <w:t>规定性指标</w:t>
      </w:r>
    </w:p>
    <w:tbl>
      <w:tblPr>
        <w:tblW w:w="156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1900"/>
        <w:gridCol w:w="7828"/>
        <w:gridCol w:w="1177"/>
        <w:gridCol w:w="1900"/>
      </w:tblGrid>
      <w:tr w:rsidR="00681BE6">
        <w:tc>
          <w:tcPr>
            <w:tcW w:w="2850" w:type="dxa"/>
            <w:shd w:val="clear" w:color="auto" w:fill="DEDEDE"/>
            <w:vAlign w:val="center"/>
          </w:tcPr>
          <w:p w:rsidR="00681BE6" w:rsidRDefault="00000000">
            <w:r>
              <w:t>检查项</w:t>
            </w:r>
          </w:p>
        </w:tc>
        <w:tc>
          <w:tcPr>
            <w:tcW w:w="1900" w:type="dxa"/>
            <w:shd w:val="clear" w:color="auto" w:fill="DEDEDE"/>
            <w:vAlign w:val="center"/>
          </w:tcPr>
          <w:p w:rsidR="00681BE6" w:rsidRDefault="00000000">
            <w:r>
              <w:t>计算值</w:t>
            </w:r>
          </w:p>
        </w:tc>
        <w:tc>
          <w:tcPr>
            <w:tcW w:w="7827" w:type="dxa"/>
            <w:shd w:val="clear" w:color="auto" w:fill="DEDEDE"/>
            <w:vAlign w:val="center"/>
          </w:tcPr>
          <w:p w:rsidR="00681BE6" w:rsidRDefault="00000000">
            <w:r>
              <w:t>标准要求</w:t>
            </w:r>
          </w:p>
        </w:tc>
        <w:tc>
          <w:tcPr>
            <w:tcW w:w="1177" w:type="dxa"/>
            <w:shd w:val="clear" w:color="auto" w:fill="DEDEDE"/>
            <w:vAlign w:val="center"/>
          </w:tcPr>
          <w:p w:rsidR="00681BE6" w:rsidRDefault="00000000">
            <w:r>
              <w:t>结论</w:t>
            </w:r>
          </w:p>
        </w:tc>
        <w:tc>
          <w:tcPr>
            <w:tcW w:w="1900" w:type="dxa"/>
            <w:shd w:val="clear" w:color="auto" w:fill="DEDEDE"/>
            <w:vAlign w:val="center"/>
          </w:tcPr>
          <w:p w:rsidR="00681BE6" w:rsidRDefault="00000000">
            <w:r>
              <w:t>可否性能权衡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○窗墙比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夏热冬冷地区甲类公共建筑各单一立面窗墙面积比 (包括透光幕墙 )均不宜大于0.70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├○南向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︱└ 南-默认立面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0.47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≤0.70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├○北向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︱└ 北-默认立面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0.29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≤0.70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├○东向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︱└ 东-默认立面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0.46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≤0.70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└○西向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 xml:space="preserve">  └ 西-默认立面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0.16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≤0.70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○可见光透射比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当窗墙面积比小于0.40时，玻璃的可见光透射比不应当小于0.6;当窗墙面积比大于等于0.40时，玻璃的可见光透射比不应当小于0.4;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├○南向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︱└ 南-默认立面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0.62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≥0.40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├○北向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︱└ 北-默认立面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0.62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≥0.60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├○东向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︱└ 东-默认立面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0.62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≥0.40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└○西向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 xml:space="preserve">  └ 西-默认立面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0.62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≥0.60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○天窗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不需要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天窗屋顶比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无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天窗面积不应大于屋顶总面积的20%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不需要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└ 天窗类型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无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K≤2.6,SHGC≤0.3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不需要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○屋顶构造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K应满足表3.3.1-4的规定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└ 屋顶构造一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D=3.73; K=0.34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K≤0.50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○外墙构造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K=0.61; D=2.53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K≤0.80[K应满足表3.3.1-4的规定]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lastRenderedPageBreak/>
              <w:t>├ 第1个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面积:50.40(m2)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第2个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面积:48.09(m2)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第3个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面积:47.26(m2)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第4个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面积:35.99(m2)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第5个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面积:31.68(m2)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第6个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面积:30.03(m2)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第7个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面积:29.01(m2)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第8个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面积:28.47(m2)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第9个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面积:28.03(m2)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└ 第10个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面积:26.92(m2)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○挑空楼板构造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K=0.55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K≤0.70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└ 第1个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面积:96.00(m2)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○外窗热工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└○总体热工性能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外窗传热系数和综合太阳得热系数满足表3.3.1-4的要求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 xml:space="preserve">  ├○南向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 xml:space="preserve">  ︱└ 南-默认立面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K=2.10; SHGC=0.15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K≤2.40, SHGC≤0.35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 xml:space="preserve">  ├○北向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 xml:space="preserve">  ︱└ 北-默认立面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K=2.10; SHGC=0.18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K≤3.00, SHGC≤0.48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 xml:space="preserve">  ├○东向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 xml:space="preserve">  ︱└ 东-默认立面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K=2.10; SHGC=0.12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K≤2.40, SHGC≤0.35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 xml:space="preserve">  └○西向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 xml:space="preserve">    └ 西-默认立面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K=2.10; SHGC=0.27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K≤3.50, SHGC(不要求)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○有效通风换气面积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有通风换气装置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 xml:space="preserve">甲类建筑外窗有效通风换气面积不宜小于所在房间立面面积的10% 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1001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vtwall=0.09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lastRenderedPageBreak/>
              <w:t>├ 1002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vtwall=0.05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1003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vtwall=0.07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1004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vtwall=0.09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1005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vtwall=0.02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1007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vtwall=0.07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1011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vtwall=0.02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1012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vtwall=0.06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1013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vtwall=0.00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2002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2004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vtwall=0.06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2005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vtwall=0.04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2007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vtwall=0.05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2010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2011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3002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vtwall=0.04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3003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vtwall=0.05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3004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vtwall=0.09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3005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vtwall=0.09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3006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vtwall=0.08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 3007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└ 3008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vtwall=0.02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不适宜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可</w:t>
            </w: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○非中空窗面积比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非中空玻璃的面积不应超过同一立面透光面积的15%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├○南向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︱└ 南-默认立面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0.00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≤0.15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├○北向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︱└ 北-默认立面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0.00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≤0.15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├○东向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︱└ 东-默认立面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0.00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≤0.15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lastRenderedPageBreak/>
              <w:t>└○西向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 xml:space="preserve">  └ 西-默认立面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0.00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≤0.15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○外窗气密性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└ 1～9层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6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10层以下外窗气密性不应低于《建筑外门窗气密、水密、抗风压性能分级及检测方法》（GB/T 7106-2008）的6级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○幕墙气密性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└ 幕墙气密性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幕墙气密性不应低于《建筑幕墙》（GB/T 21086-2007）的3级，即《建筑幕墙物理性能分级》(GB/T15225-94)的3级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  <w:tr w:rsidR="00681BE6">
        <w:tc>
          <w:tcPr>
            <w:tcW w:w="2850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 xml:space="preserve"> 结论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7827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681BE6" w:rsidRDefault="00000000">
            <w:r>
              <w:rPr>
                <w:color w:val="000000"/>
              </w:rPr>
              <w:t>满足</w:t>
            </w:r>
          </w:p>
        </w:tc>
        <w:tc>
          <w:tcPr>
            <w:tcW w:w="1900" w:type="dxa"/>
            <w:shd w:val="clear" w:color="auto" w:fill="FFFFFF"/>
            <w:vAlign w:val="center"/>
          </w:tcPr>
          <w:p w:rsidR="00681BE6" w:rsidRDefault="00681BE6">
            <w:pPr>
              <w:rPr>
                <w:color w:val="000000"/>
              </w:rPr>
            </w:pPr>
          </w:p>
        </w:tc>
      </w:tr>
    </w:tbl>
    <w:p w:rsidR="00681BE6" w:rsidRDefault="00681BE6">
      <w:pPr>
        <w:jc w:val="center"/>
      </w:pPr>
    </w:p>
    <w:sectPr w:rsidR="00681BE6" w:rsidSect="00FC302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43662"/>
    <w:rsid w:val="001915A3"/>
    <w:rsid w:val="00217F62"/>
    <w:rsid w:val="00681BE6"/>
    <w:rsid w:val="00843662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15D6FA-36BF-4CFD-9BF5-B4CC7908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标题 4 字符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标题 5 字符"/>
    <w:basedOn w:val="a0"/>
    <w:link w:val="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标题 6 字符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标题 7 字符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标题 9 字符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iyu\AppData\Local\Temp\tmp4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tmp4.dotx</Template>
  <TotalTime>0</TotalTime>
  <Pages>4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节能检查-规定性指标</dc:title>
  <dc:creator>陈柏元</dc:creator>
  <cp:lastModifiedBy>柏元</cp:lastModifiedBy>
  <cp:revision>1</cp:revision>
  <dcterms:created xsi:type="dcterms:W3CDTF">2023-03-04T01:17:00Z</dcterms:created>
  <dcterms:modified xsi:type="dcterms:W3CDTF">2023-03-04T01:17:00Z</dcterms:modified>
</cp:coreProperties>
</file>