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公共</w:t>
      </w:r>
      <w:bookmarkStart w:id="55" w:name="_GoBack"/>
      <w:bookmarkEnd w:id="55"/>
      <w:r>
        <w:rPr>
          <w:rFonts w:hint="eastAsia" w:ascii="宋体" w:hAnsi="宋体"/>
          <w:bCs/>
          <w:sz w:val="44"/>
          <w:szCs w:val="44"/>
          <w:lang w:val="en-US"/>
        </w:rPr>
        <w:t>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rPr>
              <w:t>“重塑”社区活动中心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ascii="宋体" w:hAnsi="宋体"/>
              </w:rPr>
              <w:t>陕西</w:t>
            </w:r>
            <w:r>
              <w:rPr>
                <w:rFonts w:hint="eastAsia"/>
              </w:rPr>
              <w:t>-</w:t>
            </w:r>
            <w:r>
              <w:rPr>
                <w:rFonts w:hint="eastAsia" w:ascii="宋体" w:hAnsi="宋体"/>
              </w:rPr>
              <w:t>汉中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w:t>
            </w:r>
            <w:r>
              <w:t>3</w:t>
            </w:r>
            <w:r>
              <w:rPr>
                <w:rFonts w:hint="eastAsia"/>
              </w:rPr>
              <w:t>年</w:t>
            </w:r>
            <w:r>
              <w:t>2</w:t>
            </w:r>
            <w:r>
              <w:rPr>
                <w:rFonts w:hint="eastAsia"/>
              </w:rPr>
              <w:t>月</w:t>
            </w:r>
            <w:r>
              <w:t>15</w:t>
            </w:r>
            <w:r>
              <w:rPr>
                <w:rFonts w:hint="eastAsia"/>
              </w:rPr>
              <w:t>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N99EFEE993A7B4587</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"_Toc61970444" </w:instrText>
      </w:r>
      <w:r>
        <w:fldChar w:fldCharType="separate"/>
      </w:r>
      <w:r>
        <w:rPr>
          <w:rStyle w:val="25"/>
        </w:rPr>
        <w:t>1</w:t>
      </w:r>
      <w:r>
        <w:rPr>
          <w:rFonts w:asciiTheme="minorHAnsi" w:hAnsiTheme="minorHAnsi" w:eastAsiaTheme="minorEastAsia" w:cstheme="minorBidi"/>
          <w:b w:val="0"/>
          <w:bCs w:val="0"/>
          <w:sz w:val="21"/>
          <w:szCs w:val="22"/>
        </w:rPr>
        <w:tab/>
      </w:r>
      <w:r>
        <w:rPr>
          <w:rStyle w:val="25"/>
          <w:rFonts w:hint="eastAsia"/>
        </w:rPr>
        <w:t>建筑概况</w:t>
      </w:r>
      <w:r>
        <w:tab/>
      </w:r>
      <w:r>
        <w:fldChar w:fldCharType="begin"/>
      </w:r>
      <w:r>
        <w:instrText xml:space="preserve"> PAGEREF _Toc61970444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"_Toc61970445" </w:instrText>
      </w:r>
      <w:r>
        <w:fldChar w:fldCharType="separate"/>
      </w:r>
      <w:r>
        <w:rPr>
          <w:rStyle w:val="25"/>
        </w:rPr>
        <w:t>2</w:t>
      </w:r>
      <w:r>
        <w:rPr>
          <w:rFonts w:asciiTheme="minorHAnsi" w:hAnsiTheme="minorHAnsi" w:eastAsiaTheme="minorEastAsia" w:cstheme="minorBidi"/>
          <w:b w:val="0"/>
          <w:bCs w:val="0"/>
          <w:sz w:val="21"/>
          <w:szCs w:val="22"/>
        </w:rPr>
        <w:tab/>
      </w:r>
      <w:r>
        <w:rPr>
          <w:rStyle w:val="25"/>
          <w:rFonts w:hint="eastAsia"/>
        </w:rPr>
        <w:t>评价依据</w:t>
      </w:r>
      <w:r>
        <w:tab/>
      </w:r>
      <w:r>
        <w:fldChar w:fldCharType="begin"/>
      </w:r>
      <w:r>
        <w:instrText xml:space="preserve"> PAGEREF _Toc61970445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"_Toc61970446" </w:instrText>
      </w:r>
      <w:r>
        <w:fldChar w:fldCharType="separate"/>
      </w:r>
      <w:r>
        <w:rPr>
          <w:rStyle w:val="25"/>
        </w:rPr>
        <w:t>3</w:t>
      </w:r>
      <w:r>
        <w:rPr>
          <w:rFonts w:asciiTheme="minorHAnsi" w:hAnsiTheme="minorHAnsi" w:eastAsiaTheme="minorEastAsia" w:cstheme="minorBidi"/>
          <w:b w:val="0"/>
          <w:bCs w:val="0"/>
          <w:sz w:val="21"/>
          <w:szCs w:val="22"/>
        </w:rPr>
        <w:tab/>
      </w:r>
      <w:r>
        <w:rPr>
          <w:rStyle w:val="25"/>
          <w:rFonts w:hint="eastAsia"/>
        </w:rPr>
        <w:t>标准要求</w:t>
      </w:r>
      <w:r>
        <w:tab/>
      </w:r>
      <w:r>
        <w:fldChar w:fldCharType="begin"/>
      </w:r>
      <w:r>
        <w:instrText xml:space="preserve"> PAGEREF _Toc61970446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"_Toc61970447" </w:instrText>
      </w:r>
      <w:r>
        <w:fldChar w:fldCharType="separate"/>
      </w:r>
      <w:r>
        <w:rPr>
          <w:rStyle w:val="25"/>
        </w:rPr>
        <w:t>4</w:t>
      </w:r>
      <w:r>
        <w:rPr>
          <w:rFonts w:asciiTheme="minorHAnsi" w:hAnsiTheme="minorHAnsi" w:eastAsiaTheme="minorEastAsia" w:cstheme="minorBidi"/>
          <w:b w:val="0"/>
          <w:bCs w:val="0"/>
          <w:sz w:val="21"/>
          <w:szCs w:val="22"/>
        </w:rPr>
        <w:tab/>
      </w:r>
      <w:r>
        <w:rPr>
          <w:rStyle w:val="25"/>
          <w:rFonts w:hint="eastAsia"/>
        </w:rPr>
        <w:t>隔声理论概述</w:t>
      </w:r>
      <w:r>
        <w:tab/>
      </w:r>
      <w:r>
        <w:fldChar w:fldCharType="begin"/>
      </w:r>
      <w:r>
        <w:instrText xml:space="preserve"> PAGEREF _Toc61970447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"_Toc61970448" </w:instrText>
      </w:r>
      <w:r>
        <w:fldChar w:fldCharType="separate"/>
      </w:r>
      <w:r>
        <w:rPr>
          <w:rStyle w:val="25"/>
        </w:rPr>
        <w:t>4.1</w:t>
      </w:r>
      <w:r>
        <w:rPr>
          <w:rFonts w:asciiTheme="minorHAnsi" w:hAnsiTheme="minorHAnsi" w:eastAsiaTheme="minorEastAsia" w:cstheme="minorBidi"/>
          <w:sz w:val="21"/>
          <w:szCs w:val="22"/>
        </w:rPr>
        <w:tab/>
      </w:r>
      <w:r>
        <w:rPr>
          <w:rStyle w:val="25"/>
          <w:rFonts w:hint="eastAsia"/>
        </w:rPr>
        <w:t>原理概要</w:t>
      </w:r>
      <w:r>
        <w:tab/>
      </w:r>
      <w:r>
        <w:fldChar w:fldCharType="begin"/>
      </w:r>
      <w:r>
        <w:instrText xml:space="preserve"> PAGEREF _Toc61970448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"_Toc61970449" </w:instrText>
      </w:r>
      <w:r>
        <w:fldChar w:fldCharType="separate"/>
      </w:r>
      <w:r>
        <w:rPr>
          <w:rStyle w:val="25"/>
        </w:rPr>
        <w:t>4.2</w:t>
      </w:r>
      <w:r>
        <w:rPr>
          <w:rFonts w:asciiTheme="minorHAnsi" w:hAnsiTheme="minorHAnsi" w:eastAsiaTheme="minorEastAsia" w:cstheme="minorBidi"/>
          <w:sz w:val="21"/>
          <w:szCs w:val="22"/>
        </w:rPr>
        <w:tab/>
      </w:r>
      <w:r>
        <w:rPr>
          <w:rStyle w:val="25"/>
          <w:rFonts w:hint="eastAsia"/>
        </w:rPr>
        <w:t>质量定律</w:t>
      </w:r>
      <w:r>
        <w:tab/>
      </w:r>
      <w:r>
        <w:fldChar w:fldCharType="begin"/>
      </w:r>
      <w:r>
        <w:instrText xml:space="preserve"> PAGEREF _Toc61970449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"_Toc61970450" </w:instrText>
      </w:r>
      <w:r>
        <w:fldChar w:fldCharType="separate"/>
      </w:r>
      <w:r>
        <w:rPr>
          <w:rStyle w:val="25"/>
        </w:rPr>
        <w:t>4.3</w:t>
      </w:r>
      <w:r>
        <w:rPr>
          <w:rFonts w:asciiTheme="minorHAnsi" w:hAnsiTheme="minorHAnsi" w:eastAsiaTheme="minorEastAsia" w:cstheme="minorBidi"/>
          <w:sz w:val="21"/>
          <w:szCs w:val="22"/>
        </w:rPr>
        <w:tab/>
      </w:r>
      <w:r>
        <w:rPr>
          <w:rStyle w:val="25"/>
          <w:rFonts w:hint="eastAsia"/>
        </w:rPr>
        <w:t>隔声量计算经验公式</w:t>
      </w:r>
      <w:r>
        <w:tab/>
      </w:r>
      <w:r>
        <w:fldChar w:fldCharType="begin"/>
      </w:r>
      <w:r>
        <w:instrText xml:space="preserve"> PAGEREF _Toc61970450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"_Toc61970451" </w:instrText>
      </w:r>
      <w:r>
        <w:fldChar w:fldCharType="separate"/>
      </w:r>
      <w:r>
        <w:rPr>
          <w:rStyle w:val="25"/>
        </w:rPr>
        <w:t>4.4</w:t>
      </w:r>
      <w:r>
        <w:rPr>
          <w:rFonts w:asciiTheme="minorHAnsi" w:hAnsiTheme="minorHAnsi" w:eastAsiaTheme="minorEastAsia" w:cstheme="minorBidi"/>
          <w:sz w:val="21"/>
          <w:szCs w:val="22"/>
        </w:rPr>
        <w:tab/>
      </w:r>
      <w:r>
        <w:rPr>
          <w:rStyle w:val="25"/>
          <w:rFonts w:hint="eastAsia"/>
        </w:rPr>
        <w:t>单值评价量</w:t>
      </w:r>
      <w:r>
        <w:tab/>
      </w:r>
      <w:r>
        <w:fldChar w:fldCharType="begin"/>
      </w:r>
      <w:r>
        <w:instrText xml:space="preserve"> PAGEREF _Toc61970451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"_Toc61970452" </w:instrText>
      </w:r>
      <w:r>
        <w:fldChar w:fldCharType="separate"/>
      </w:r>
      <w:r>
        <w:rPr>
          <w:rStyle w:val="25"/>
        </w:rPr>
        <w:t>4.5</w:t>
      </w:r>
      <w:r>
        <w:rPr>
          <w:rFonts w:asciiTheme="minorHAnsi" w:hAnsiTheme="minorHAnsi" w:eastAsiaTheme="minorEastAsia" w:cstheme="minorBidi"/>
          <w:sz w:val="21"/>
          <w:szCs w:val="22"/>
        </w:rPr>
        <w:tab/>
      </w:r>
      <w:r>
        <w:rPr>
          <w:rStyle w:val="25"/>
          <w:rFonts w:hint="eastAsia"/>
        </w:rPr>
        <w:t>频谱修正量</w:t>
      </w:r>
      <w:r>
        <w:tab/>
      </w:r>
      <w:r>
        <w:fldChar w:fldCharType="begin"/>
      </w:r>
      <w:r>
        <w:instrText xml:space="preserve"> PAGEREF _Toc61970452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"_Toc61970453" </w:instrText>
      </w:r>
      <w:r>
        <w:fldChar w:fldCharType="separate"/>
      </w:r>
      <w:r>
        <w:rPr>
          <w:rStyle w:val="25"/>
        </w:rPr>
        <w:t>5</w:t>
      </w:r>
      <w:r>
        <w:rPr>
          <w:rFonts w:asciiTheme="minorHAnsi" w:hAnsiTheme="minorHAnsi" w:eastAsiaTheme="minorEastAsia" w:cstheme="minorBidi"/>
          <w:b w:val="0"/>
          <w:bCs w:val="0"/>
          <w:sz w:val="21"/>
          <w:szCs w:val="22"/>
        </w:rPr>
        <w:tab/>
      </w:r>
      <w:r>
        <w:rPr>
          <w:rStyle w:val="25"/>
          <w:rFonts w:hint="eastAsia"/>
        </w:rPr>
        <w:t>构件空气声隔声性能</w:t>
      </w:r>
      <w:r>
        <w:tab/>
      </w:r>
      <w:r>
        <w:fldChar w:fldCharType="begin"/>
      </w:r>
      <w:r>
        <w:instrText xml:space="preserve"> PAGEREF _Toc61970453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"_Toc61970454" </w:instrText>
      </w:r>
      <w:r>
        <w:fldChar w:fldCharType="separate"/>
      </w:r>
      <w:r>
        <w:rPr>
          <w:rStyle w:val="25"/>
        </w:rPr>
        <w:t>5.1</w:t>
      </w:r>
      <w:r>
        <w:rPr>
          <w:rFonts w:asciiTheme="minorHAnsi" w:hAnsiTheme="minorHAnsi" w:eastAsiaTheme="minorEastAsia" w:cstheme="minorBidi"/>
          <w:sz w:val="21"/>
          <w:szCs w:val="22"/>
        </w:rPr>
        <w:tab/>
      </w:r>
      <w:r>
        <w:rPr>
          <w:rStyle w:val="25"/>
          <w:rFonts w:hint="eastAsia"/>
        </w:rPr>
        <w:t>墙板的空气声隔声量</w:t>
      </w:r>
      <w:r>
        <w:tab/>
      </w:r>
      <w:r>
        <w:fldChar w:fldCharType="begin"/>
      </w:r>
      <w:r>
        <w:instrText xml:space="preserve"> PAGEREF _Toc61970454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"_Toc61970455" </w:instrText>
      </w:r>
      <w:r>
        <w:fldChar w:fldCharType="separate"/>
      </w:r>
      <w:r>
        <w:rPr>
          <w:rStyle w:val="25"/>
        </w:rPr>
        <w:t>5.1.1</w:t>
      </w:r>
      <w:r>
        <w:rPr>
          <w:rFonts w:asciiTheme="minorHAnsi" w:hAnsiTheme="minorHAnsi" w:eastAsiaTheme="minorEastAsia" w:cstheme="minorBidi"/>
          <w:sz w:val="21"/>
          <w:szCs w:val="22"/>
        </w:rPr>
        <w:tab/>
      </w:r>
      <w:r>
        <w:rPr>
          <w:rStyle w:val="25"/>
          <w:rFonts w:hint="eastAsia"/>
        </w:rPr>
        <w:t>墙板构造做法</w:t>
      </w:r>
      <w:r>
        <w:tab/>
      </w:r>
      <w:r>
        <w:fldChar w:fldCharType="begin"/>
      </w:r>
      <w:r>
        <w:instrText xml:space="preserve"> PAGEREF _Toc61970455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"_Toc61970456" </w:instrText>
      </w:r>
      <w:r>
        <w:fldChar w:fldCharType="separate"/>
      </w:r>
      <w:r>
        <w:rPr>
          <w:rStyle w:val="25"/>
        </w:rPr>
        <w:t>5.1.2</w:t>
      </w:r>
      <w:r>
        <w:rPr>
          <w:rFonts w:asciiTheme="minorHAnsi" w:hAnsiTheme="minorHAnsi" w:eastAsiaTheme="minorEastAsia" w:cstheme="minorBidi"/>
          <w:sz w:val="21"/>
          <w:szCs w:val="22"/>
        </w:rPr>
        <w:tab/>
      </w:r>
      <w:r>
        <w:rPr>
          <w:rStyle w:val="25"/>
          <w:rFonts w:hint="eastAsia"/>
        </w:rPr>
        <w:t>墙板空气声隔声性能</w:t>
      </w:r>
      <w:r>
        <w:tab/>
      </w:r>
      <w:r>
        <w:fldChar w:fldCharType="begin"/>
      </w:r>
      <w:r>
        <w:instrText xml:space="preserve"> PAGEREF _Toc61970456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"_Toc61970457" </w:instrText>
      </w:r>
      <w:r>
        <w:fldChar w:fldCharType="separate"/>
      </w:r>
      <w:r>
        <w:rPr>
          <w:rStyle w:val="25"/>
        </w:rPr>
        <w:t>5.2</w:t>
      </w:r>
      <w:r>
        <w:rPr>
          <w:rFonts w:asciiTheme="minorHAnsi" w:hAnsiTheme="minorHAnsi" w:eastAsiaTheme="minorEastAsia" w:cstheme="minorBidi"/>
          <w:sz w:val="21"/>
          <w:szCs w:val="22"/>
        </w:rPr>
        <w:tab/>
      </w:r>
      <w:r>
        <w:rPr>
          <w:rStyle w:val="25"/>
          <w:rFonts w:hint="eastAsia"/>
        </w:rPr>
        <w:t>门窗的空气声隔声量</w:t>
      </w:r>
      <w:r>
        <w:tab/>
      </w:r>
      <w:r>
        <w:fldChar w:fldCharType="begin"/>
      </w:r>
      <w:r>
        <w:instrText xml:space="preserve"> PAGEREF _Toc61970457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"_Toc61970458" </w:instrText>
      </w:r>
      <w:r>
        <w:fldChar w:fldCharType="separate"/>
      </w:r>
      <w:r>
        <w:rPr>
          <w:rStyle w:val="25"/>
        </w:rPr>
        <w:t>6</w:t>
      </w:r>
      <w:r>
        <w:rPr>
          <w:rFonts w:asciiTheme="minorHAnsi" w:hAnsiTheme="minorHAnsi" w:eastAsiaTheme="minorEastAsia" w:cstheme="minorBidi"/>
          <w:b w:val="0"/>
          <w:bCs w:val="0"/>
          <w:sz w:val="21"/>
          <w:szCs w:val="22"/>
        </w:rPr>
        <w:tab/>
      </w:r>
      <w:r>
        <w:rPr>
          <w:rStyle w:val="25"/>
          <w:rFonts w:hint="eastAsia"/>
        </w:rPr>
        <w:t>楼板撞击声隔声性能</w:t>
      </w:r>
      <w:r>
        <w:tab/>
      </w:r>
      <w:r>
        <w:fldChar w:fldCharType="begin"/>
      </w:r>
      <w:r>
        <w:instrText xml:space="preserve"> PAGEREF _Toc61970458 \h </w:instrText>
      </w:r>
      <w:r>
        <w:fldChar w:fldCharType="separate"/>
      </w:r>
      <w:r>
        <w:t>13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"_Toc61970459" </w:instrText>
      </w:r>
      <w:r>
        <w:fldChar w:fldCharType="separate"/>
      </w:r>
      <w:r>
        <w:rPr>
          <w:rStyle w:val="25"/>
        </w:rPr>
        <w:t>7</w:t>
      </w:r>
      <w:r>
        <w:rPr>
          <w:rFonts w:asciiTheme="minorHAnsi" w:hAnsiTheme="minorHAnsi" w:eastAsiaTheme="minorEastAsia" w:cstheme="minorBidi"/>
          <w:b w:val="0"/>
          <w:bCs w:val="0"/>
          <w:sz w:val="21"/>
          <w:szCs w:val="22"/>
        </w:rPr>
        <w:tab/>
      </w:r>
      <w:r>
        <w:rPr>
          <w:rStyle w:val="25"/>
          <w:rFonts w:hint="eastAsia"/>
        </w:rPr>
        <w:t>结论</w:t>
      </w:r>
      <w:r>
        <w:tab/>
      </w:r>
      <w:r>
        <w:fldChar w:fldCharType="begin"/>
      </w:r>
      <w:r>
        <w:instrText xml:space="preserve"> PAGEREF _Toc61970459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61970444"/>
      <w:r>
        <w:rPr>
          <w:rFonts w:hint="eastAsia"/>
        </w:rPr>
        <w:t>建筑概况</w:t>
      </w:r>
      <w:bookmarkEnd w:id="11"/>
    </w:p>
    <w:p>
      <w:pPr>
        <w:pStyle w:val="3"/>
        <w:ind w:firstLine="420"/>
        <w:jc w:val="cente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rFonts w:ascii="宋体" w:hAnsi="宋体"/>
                <w:lang w:val="en-US"/>
              </w:rPr>
            </w:pPr>
            <w:bookmarkStart w:id="12" w:name="工程名称"/>
            <w:bookmarkEnd w:id="12"/>
            <w:r>
              <w:rPr>
                <w:rFonts w:hint="eastAsia" w:ascii="宋体" w:hAnsi="宋体"/>
              </w:rPr>
              <w:t>“重塑”社区活动中心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6" w:type="dxa"/>
          </w:tcPr>
          <w:p>
            <w:pPr>
              <w:pStyle w:val="3"/>
              <w:rPr>
                <w:rFonts w:ascii="宋体" w:hAnsi="宋体"/>
                <w:lang w:val="en-US"/>
              </w:rPr>
            </w:pPr>
            <w:r>
              <w:rPr>
                <w:rFonts w:hint="eastAsia" w:ascii="宋体" w:hAnsi="宋体"/>
                <w:lang w:val="en-US"/>
              </w:rPr>
              <w:t>地上2</w:t>
            </w:r>
            <w:r>
              <w:rPr>
                <w:rFonts w:ascii="宋体" w:hAnsi="宋体"/>
                <w:lang w:val="en-US"/>
              </w:rPr>
              <w:t>963.97</w:t>
            </w:r>
            <w:r>
              <w:rPr>
                <w:rFonts w:hint="eastAsia" w:ascii="宋体" w:hAnsi="宋体"/>
                <w:lang w:val="en-US"/>
              </w:rPr>
              <w:t xml:space="preserve">   地下</w:t>
            </w:r>
            <w:bookmarkStart w:id="13" w:name="地下建筑面积"/>
            <w:r>
              <w:rPr>
                <w:rFonts w:hint="eastAsia" w:ascii="宋体" w:hAnsi="宋体"/>
                <w:lang w:val="en-US"/>
              </w:rP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rFonts w:ascii="宋体" w:hAnsi="宋体"/>
                <w:lang w:val="en-US"/>
              </w:rPr>
            </w:pPr>
            <w:r>
              <w:rPr>
                <w:rFonts w:hint="eastAsia" w:ascii="宋体" w:hAnsi="宋体"/>
                <w:lang w:val="en-US"/>
              </w:rPr>
              <w:t>地上3        地下</w:t>
            </w:r>
            <w:bookmarkStart w:id="14" w:name="地下建筑层数"/>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rFonts w:ascii="宋体" w:hAnsi="宋体"/>
                <w:lang w:val="en-US"/>
              </w:rPr>
            </w:pPr>
            <w:r>
              <w:rPr>
                <w:rFonts w:hint="eastAsia" w:ascii="宋体" w:hAnsi="宋体"/>
                <w:lang w:val="en-US"/>
              </w:rPr>
              <w:t>2</w:t>
            </w:r>
            <w:r>
              <w:rPr>
                <w:rFonts w:ascii="宋体" w:hAnsi="宋体"/>
                <w:lang w:val="en-US"/>
              </w:rPr>
              <w:t>1.5</w:t>
            </w:r>
            <w:r>
              <w:rPr>
                <w:rFonts w:hint="eastAsia" w:ascii="宋体" w:hAnsi="宋体"/>
                <w:lang w:val="en-US"/>
              </w:rPr>
              <w:t xml:space="preserve">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rFonts w:ascii="宋体" w:hAnsi="宋体"/>
                <w:lang w:val="en-US"/>
              </w:rPr>
            </w:pPr>
            <w:r>
              <w:rPr>
                <w:rFonts w:hint="eastAsia"/>
              </w:rPr>
              <w:t>9</w:t>
            </w:r>
            <w:r>
              <w:t>0</w:t>
            </w:r>
          </w:p>
        </w:tc>
      </w:tr>
    </w:tbl>
    <w:p>
      <w:pPr>
        <w:rPr>
          <w:lang w:val="en-US"/>
        </w:rPr>
      </w:pPr>
      <w:bookmarkStart w:id="15" w:name="围护结构概况"/>
      <w:bookmarkEnd w:id="15"/>
      <w:bookmarkStart w:id="16" w:name="单体模型观察图"/>
      <w:bookmarkEnd w:id="16"/>
    </w:p>
    <w:p>
      <w:pPr>
        <w:jc w:val="center"/>
        <w:rPr>
          <w:lang w:val="en-US"/>
        </w:rPr>
      </w:pPr>
      <w:r>
        <w:rPr>
          <w:lang w:val="en-US"/>
        </w:rPr>
        <w:drawing>
          <wp:inline distT="0" distB="0" distL="0" distR="0">
            <wp:extent cx="3919855" cy="2407920"/>
            <wp:effectExtent l="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l="23571" t="19331" r="8182" b="1236"/>
                    <a:stretch>
                      <a:fillRect/>
                    </a:stretch>
                  </pic:blipFill>
                  <pic:spPr>
                    <a:xfrm>
                      <a:off x="0" y="0"/>
                      <a:ext cx="3921105" cy="2408978"/>
                    </a:xfrm>
                    <a:prstGeom prst="rect">
                      <a:avLst/>
                    </a:prstGeom>
                    <a:noFill/>
                    <a:ln>
                      <a:noFill/>
                    </a:ln>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17" w:name="_Toc61970445"/>
      <w:r>
        <w:rPr>
          <w:rFonts w:hint="eastAsia"/>
        </w:rPr>
        <w:t>评价依据</w:t>
      </w:r>
      <w:bookmarkEnd w:id="17"/>
    </w:p>
    <w:p>
      <w:pPr>
        <w:pStyle w:val="3"/>
        <w:numPr>
          <w:ilvl w:val="0"/>
          <w:numId w:val="2"/>
        </w:numPr>
        <w:rPr>
          <w:lang w:val="en-US"/>
        </w:rPr>
      </w:pPr>
      <w:bookmarkStart w:id="18" w:name="计算依据"/>
      <w:bookmarkEnd w:id="18"/>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19" w:name="_Toc61970446"/>
      <w:r>
        <w:rPr>
          <w:rFonts w:hint="eastAsia"/>
        </w:rPr>
        <w:t>标准</w:t>
      </w:r>
      <w:r>
        <w:t>要求</w:t>
      </w:r>
      <w:bookmarkEnd w:id="19"/>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0" w:name="_Toc61970447"/>
      <w:bookmarkStart w:id="21" w:name="_Toc438716944"/>
      <w:r>
        <w:rPr>
          <w:rFonts w:hint="eastAsia"/>
          <w:kern w:val="2"/>
        </w:rPr>
        <w:t>隔声理论概述</w:t>
      </w:r>
      <w:bookmarkEnd w:id="20"/>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2" w:name="_Toc61970448"/>
      <w:r>
        <w:rPr>
          <w:rFonts w:hint="eastAsia"/>
        </w:rPr>
        <w:t>原理概要</w:t>
      </w:r>
      <w:bookmarkEnd w:id="22"/>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25pt;width: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3" w:name="_Toc61970449"/>
      <w:bookmarkStart w:id="24" w:name="_Toc503275877"/>
      <w:bookmarkStart w:id="25" w:name="_Toc503800603"/>
      <w:bookmarkStart w:id="26" w:name="_Toc503800668"/>
      <w:r>
        <w:rPr>
          <w:rFonts w:hint="eastAsia"/>
        </w:rPr>
        <w:t>质量定律</w:t>
      </w:r>
      <w:bookmarkEnd w:id="23"/>
      <w:bookmarkEnd w:id="24"/>
      <w:bookmarkEnd w:id="25"/>
      <w:bookmarkEnd w:id="26"/>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0.75pt;width:107.3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27" w:name="_Toc61970450"/>
      <w:r>
        <w:t>隔声</w:t>
      </w:r>
      <w:r>
        <w:rPr>
          <w:rFonts w:hint="eastAsia"/>
        </w:rPr>
        <w:t>量计算经验</w:t>
      </w:r>
      <w:r>
        <w:t>公式</w:t>
      </w:r>
      <w:bookmarkEnd w:id="27"/>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28" w:name="_Toc61970451"/>
      <w:r>
        <w:rPr>
          <w:rFonts w:hint="eastAsia"/>
        </w:rPr>
        <w:t>单值评价量</w:t>
      </w:r>
      <w:bookmarkEnd w:id="28"/>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6pt;width:16.2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6pt;width:13.2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4pt;width:13.2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2pt;width:18.6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8">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6pt;width:13.2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9">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29" w:name="_Toc61970452"/>
      <w:r>
        <w:rPr>
          <w:rFonts w:hint="eastAsia"/>
        </w:rPr>
        <w:t>频谱修正量</w:t>
      </w:r>
      <w:bookmarkEnd w:id="29"/>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0" w:name="_Toc61970453"/>
      <w:r>
        <w:rPr>
          <w:rFonts w:hint="eastAsia"/>
        </w:rPr>
        <w:t>构件空气声隔声性能</w:t>
      </w:r>
      <w:bookmarkEnd w:id="30"/>
    </w:p>
    <w:p>
      <w:pPr>
        <w:pStyle w:val="4"/>
      </w:pPr>
      <w:bookmarkStart w:id="31" w:name="_Toc61970454"/>
      <w:r>
        <w:rPr>
          <w:rFonts w:hint="eastAsia"/>
        </w:rPr>
        <w:t>墙板的空气声隔声量</w:t>
      </w:r>
      <w:bookmarkEnd w:id="31"/>
    </w:p>
    <w:p>
      <w:pPr>
        <w:pStyle w:val="5"/>
      </w:pPr>
      <w:bookmarkStart w:id="32" w:name="_Toc61970455"/>
      <w:r>
        <w:rPr>
          <w:rFonts w:hint="eastAsia"/>
        </w:rPr>
        <w:t>墙板构造做法</w:t>
      </w:r>
      <w:bookmarkEnd w:id="32"/>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隔墙1</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隔墙2</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挑空楼板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bl>
    <w:p>
      <w:pPr>
        <w:pStyle w:val="13"/>
        <w:ind w:firstLine="420" w:firstLineChars="0"/>
        <w:jc w:val="center"/>
        <w:rPr>
          <w:rFonts w:ascii="宋体" w:hAnsi="宋体" w:eastAsia="宋体"/>
          <w:color w:val="000000"/>
          <w:sz w:val="21"/>
          <w:szCs w:val="21"/>
        </w:rPr>
      </w:pPr>
      <w:bookmarkStart w:id="33" w:name="围护结构材料清单"/>
      <w:bookmarkEnd w:id="33"/>
    </w:p>
    <w:p>
      <w:pPr>
        <w:pStyle w:val="5"/>
      </w:pPr>
      <w:bookmarkStart w:id="34" w:name="_Toc61970456"/>
      <w:r>
        <w:rPr>
          <w:rFonts w:hint="eastAsia"/>
        </w:rPr>
        <w:t>墙板空气声隔声性能</w:t>
      </w:r>
      <w:bookmarkEnd w:id="34"/>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35" w:name="公式A1"/>
      <w:r>
        <w:t>23</w:t>
      </w:r>
      <w:bookmarkEnd w:id="35"/>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6" w:name="公式B1"/>
      <w:r>
        <w:t>11</w:t>
      </w:r>
      <w:bookmarkEnd w:id="36"/>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7" w:name="公式C1"/>
      <w:r>
        <w:t>-41</w:t>
      </w:r>
      <w:bookmarkEnd w:id="37"/>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8" w:name="公式A2"/>
      <w:r>
        <w:t>13</w:t>
      </w:r>
      <w:bookmarkEnd w:id="38"/>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9" w:name="公式B2"/>
      <w:r>
        <w:t>11</w:t>
      </w:r>
      <w:bookmarkEnd w:id="39"/>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40" w:name="公式C2"/>
      <w:r>
        <w:t>-18</w:t>
      </w:r>
      <w:bookmarkEnd w:id="40"/>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办公室(办公建筑)外墙</w:t>
            </w:r>
          </w:p>
        </w:tc>
        <w:tc>
          <w:tcPr>
            <w:tcW w:w="1975"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办公室(办公建筑)与普通房间之间隔墙</w:t>
            </w:r>
          </w:p>
        </w:tc>
        <w:tc>
          <w:tcPr>
            <w:tcW w:w="1975"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会议室(办公建筑)外墙</w:t>
            </w:r>
          </w:p>
        </w:tc>
        <w:tc>
          <w:tcPr>
            <w:tcW w:w="1975"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会议室(办公建筑)与普通房间之间隔墙</w:t>
            </w:r>
          </w:p>
        </w:tc>
        <w:tc>
          <w:tcPr>
            <w:tcW w:w="1975"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办公室(办公建筑)与普通房间之间楼板</w:t>
            </w:r>
          </w:p>
        </w:tc>
        <w:tc>
          <w:tcPr>
            <w:tcW w:w="1975"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c>
          <w:tcPr>
            <w:tcW w:w="1131" w:type="dxa"/>
            <w:vAlign w:val="center"/>
          </w:tcPr>
          <w:p>
            <w: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会议室(办公建筑)与普通房间之间楼板</w:t>
            </w:r>
          </w:p>
        </w:tc>
        <w:tc>
          <w:tcPr>
            <w:tcW w:w="1975"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c>
          <w:tcPr>
            <w:tcW w:w="1131" w:type="dxa"/>
            <w:vAlign w:val="center"/>
          </w:tcPr>
          <w:p>
            <w: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1" w:name="墙板空气声隔声量"/>
      <w:bookmarkEnd w:id="41"/>
    </w:p>
    <w:p>
      <w:pPr>
        <w:pStyle w:val="3"/>
        <w:rPr>
          <w:lang w:val="en-US"/>
        </w:rPr>
      </w:pPr>
    </w:p>
    <w:p>
      <w:pPr>
        <w:pStyle w:val="4"/>
      </w:pPr>
      <w:bookmarkStart w:id="42" w:name="_Toc61970457"/>
      <w:r>
        <w:rPr>
          <w:rFonts w:hint="eastAsia"/>
        </w:rPr>
        <w:t>门窗的空气声隔声量</w:t>
      </w:r>
      <w:bookmarkEnd w:id="42"/>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办公室(办公建筑)的门1</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木门</w:t>
            </w:r>
            <w:r>
              <w:br w:type="textWrapping"/>
            </w:r>
            <w:r>
              <w:t>100厚木门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27.0</w:t>
            </w:r>
          </w:p>
        </w:tc>
        <w:tc>
          <w:tcPr>
            <w:tcW w:w="1131" w:type="dxa"/>
            <w:vAlign w:val="center"/>
          </w:tcPr>
          <w:p>
            <w:r>
              <w:t>23.0</w:t>
            </w:r>
          </w:p>
        </w:tc>
        <w:tc>
          <w:tcPr>
            <w:tcW w:w="1131" w:type="dxa"/>
            <w:vAlign w:val="center"/>
          </w:tcPr>
          <w:p>
            <w:r>
              <w:t>32.0</w:t>
            </w:r>
          </w:p>
        </w:tc>
        <w:tc>
          <w:tcPr>
            <w:tcW w:w="1131" w:type="dxa"/>
            <w:vAlign w:val="center"/>
          </w:tcPr>
          <w:p>
            <w:r>
              <w:t>39.0</w:t>
            </w:r>
          </w:p>
        </w:tc>
        <w:tc>
          <w:tcPr>
            <w:tcW w:w="1131" w:type="dxa"/>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6.0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办公室(办公建筑)的门2</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钢木</w:t>
            </w:r>
            <w:r>
              <w:br w:type="textWrapping"/>
            </w:r>
            <w:r>
              <w:t>65厚钢木门  三夹板+0.5钢板+矿棉+18刨花板+矿棉+0.5钢板+三夹板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22.0</w:t>
            </w:r>
          </w:p>
        </w:tc>
        <w:tc>
          <w:tcPr>
            <w:tcW w:w="1131" w:type="dxa"/>
            <w:vAlign w:val="center"/>
          </w:tcPr>
          <w:p>
            <w:r>
              <w:t>34.0</w:t>
            </w:r>
          </w:p>
        </w:tc>
        <w:tc>
          <w:tcPr>
            <w:tcW w:w="1131" w:type="dxa"/>
            <w:vAlign w:val="center"/>
          </w:tcPr>
          <w:p>
            <w:r>
              <w:t>33.0</w:t>
            </w:r>
          </w:p>
        </w:tc>
        <w:tc>
          <w:tcPr>
            <w:tcW w:w="1131" w:type="dxa"/>
            <w:vAlign w:val="center"/>
          </w:tcPr>
          <w:p>
            <w:r>
              <w:t>36.0</w:t>
            </w:r>
          </w:p>
        </w:tc>
        <w:tc>
          <w:tcPr>
            <w:tcW w:w="1131" w:type="dxa"/>
            <w:vAlign w:val="center"/>
          </w:tcPr>
          <w:p>
            <w:r>
              <w:t>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5.0</w:t>
            </w:r>
          </w:p>
        </w:tc>
        <w:tc>
          <w:tcPr>
            <w:tcW w:w="1131" w:type="dxa"/>
            <w:vAlign w:val="center"/>
          </w:tcPr>
          <w:p>
            <w:r>
              <w:t>5.0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会议室(办公建筑)的门</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木门</w:t>
            </w:r>
            <w:r>
              <w:br w:type="textWrapping"/>
            </w:r>
            <w:r>
              <w:t>100厚木门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27.0</w:t>
            </w:r>
          </w:p>
        </w:tc>
        <w:tc>
          <w:tcPr>
            <w:tcW w:w="1131" w:type="dxa"/>
            <w:vAlign w:val="center"/>
          </w:tcPr>
          <w:p>
            <w:r>
              <w:t>23.0</w:t>
            </w:r>
          </w:p>
        </w:tc>
        <w:tc>
          <w:tcPr>
            <w:tcW w:w="1131" w:type="dxa"/>
            <w:vAlign w:val="center"/>
          </w:tcPr>
          <w:p>
            <w:r>
              <w:t>32.0</w:t>
            </w:r>
          </w:p>
        </w:tc>
        <w:tc>
          <w:tcPr>
            <w:tcW w:w="1131" w:type="dxa"/>
            <w:vAlign w:val="center"/>
          </w:tcPr>
          <w:p>
            <w:r>
              <w:t>39.0</w:t>
            </w:r>
          </w:p>
        </w:tc>
        <w:tc>
          <w:tcPr>
            <w:tcW w:w="1131" w:type="dxa"/>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6.0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办公室(办公建筑)外窗1</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平开铝合金隔热窗</w:t>
            </w:r>
            <w:r>
              <w:br w:type="textWrapping"/>
            </w:r>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26.0</w:t>
            </w:r>
          </w:p>
        </w:tc>
        <w:tc>
          <w:tcPr>
            <w:tcW w:w="1131" w:type="dxa"/>
            <w:vAlign w:val="center"/>
          </w:tcPr>
          <w:p>
            <w:r>
              <w:t>24.0</w:t>
            </w:r>
          </w:p>
        </w:tc>
        <w:tc>
          <w:tcPr>
            <w:tcW w:w="1131" w:type="dxa"/>
            <w:vAlign w:val="center"/>
          </w:tcPr>
          <w:p>
            <w:r>
              <w:t>35.0</w:t>
            </w:r>
          </w:p>
        </w:tc>
        <w:tc>
          <w:tcPr>
            <w:tcW w:w="1131" w:type="dxa"/>
            <w:vAlign w:val="center"/>
          </w:tcPr>
          <w:p>
            <w:r>
              <w:t>38.0</w:t>
            </w:r>
          </w:p>
        </w:tc>
        <w:tc>
          <w:tcPr>
            <w:tcW w:w="1131"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4.0</w:t>
            </w:r>
          </w:p>
        </w:tc>
        <w:tc>
          <w:tcPr>
            <w:tcW w:w="1131" w:type="dxa"/>
            <w:vAlign w:val="center"/>
          </w:tcPr>
          <w:p>
            <w:r>
              <w:t>0.0</w:t>
            </w:r>
          </w:p>
        </w:tc>
        <w:tc>
          <w:tcPr>
            <w:tcW w:w="1131" w:type="dxa"/>
            <w:vAlign w:val="center"/>
          </w:tcPr>
          <w:p>
            <w:r>
              <w:t>0.0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办公室(办公建筑)外窗2</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单元式铝合金中空玻璃幕墙</w:t>
            </w:r>
            <w:r>
              <w:br w:type="textWrapping"/>
            </w:r>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25.0</w:t>
            </w:r>
          </w:p>
        </w:tc>
        <w:tc>
          <w:tcPr>
            <w:tcW w:w="1131" w:type="dxa"/>
            <w:vAlign w:val="center"/>
          </w:tcPr>
          <w:p>
            <w:r>
              <w:t>30.0</w:t>
            </w:r>
          </w:p>
        </w:tc>
        <w:tc>
          <w:tcPr>
            <w:tcW w:w="1131" w:type="dxa"/>
            <w:vAlign w:val="center"/>
          </w:tcPr>
          <w:p>
            <w:r>
              <w:t>34.0</w:t>
            </w:r>
          </w:p>
        </w:tc>
        <w:tc>
          <w:tcPr>
            <w:tcW w:w="1131" w:type="dxa"/>
            <w:vAlign w:val="center"/>
          </w:tcPr>
          <w:p>
            <w:r>
              <w:t>37.0</w:t>
            </w:r>
          </w:p>
        </w:tc>
        <w:tc>
          <w:tcPr>
            <w:tcW w:w="1131"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3.0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会议室(办公建筑)外窗1</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平开铝合金隔热窗</w:t>
            </w:r>
            <w:r>
              <w:br w:type="textWrapping"/>
            </w:r>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26.0</w:t>
            </w:r>
          </w:p>
        </w:tc>
        <w:tc>
          <w:tcPr>
            <w:tcW w:w="1131" w:type="dxa"/>
            <w:vAlign w:val="center"/>
          </w:tcPr>
          <w:p>
            <w:r>
              <w:t>24.0</w:t>
            </w:r>
          </w:p>
        </w:tc>
        <w:tc>
          <w:tcPr>
            <w:tcW w:w="1131" w:type="dxa"/>
            <w:vAlign w:val="center"/>
          </w:tcPr>
          <w:p>
            <w:r>
              <w:t>35.0</w:t>
            </w:r>
          </w:p>
        </w:tc>
        <w:tc>
          <w:tcPr>
            <w:tcW w:w="1131" w:type="dxa"/>
            <w:vAlign w:val="center"/>
          </w:tcPr>
          <w:p>
            <w:r>
              <w:t>38.0</w:t>
            </w:r>
          </w:p>
        </w:tc>
        <w:tc>
          <w:tcPr>
            <w:tcW w:w="1131"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4.0</w:t>
            </w:r>
          </w:p>
        </w:tc>
        <w:tc>
          <w:tcPr>
            <w:tcW w:w="1131" w:type="dxa"/>
            <w:vAlign w:val="center"/>
          </w:tcPr>
          <w:p>
            <w:r>
              <w:t>0.0</w:t>
            </w:r>
          </w:p>
        </w:tc>
        <w:tc>
          <w:tcPr>
            <w:tcW w:w="1131" w:type="dxa"/>
            <w:vAlign w:val="center"/>
          </w:tcPr>
          <w:p>
            <w:r>
              <w:t>0.0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会议室(办公建筑)外窗2</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单元式铝合金中空玻璃幕墙</w:t>
            </w:r>
            <w:r>
              <w:br w:type="textWrapping"/>
            </w:r>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25.0</w:t>
            </w:r>
          </w:p>
        </w:tc>
        <w:tc>
          <w:tcPr>
            <w:tcW w:w="1131" w:type="dxa"/>
            <w:vAlign w:val="center"/>
          </w:tcPr>
          <w:p>
            <w:r>
              <w:t>30.0</w:t>
            </w:r>
          </w:p>
        </w:tc>
        <w:tc>
          <w:tcPr>
            <w:tcW w:w="1131" w:type="dxa"/>
            <w:vAlign w:val="center"/>
          </w:tcPr>
          <w:p>
            <w:r>
              <w:t>34.0</w:t>
            </w:r>
          </w:p>
        </w:tc>
        <w:tc>
          <w:tcPr>
            <w:tcW w:w="1131" w:type="dxa"/>
            <w:vAlign w:val="center"/>
          </w:tcPr>
          <w:p>
            <w:r>
              <w:t>37.0</w:t>
            </w:r>
          </w:p>
        </w:tc>
        <w:tc>
          <w:tcPr>
            <w:tcW w:w="1131"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3.0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3" w:name="门窗空气声隔声量"/>
      <w:bookmarkEnd w:id="43"/>
    </w:p>
    <w:p>
      <w:pPr>
        <w:pStyle w:val="2"/>
        <w:ind w:left="669" w:hanging="669"/>
      </w:pPr>
      <w:bookmarkStart w:id="44" w:name="_Toc61970458"/>
      <w:r>
        <w:rPr>
          <w:rFonts w:hint="eastAsia"/>
        </w:rPr>
        <w:t>楼板撞击声隔声性能</w:t>
      </w:r>
      <w:bookmarkEnd w:id="44"/>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1"/>
        <w:gridCol w:w="5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525" w:type="dxa"/>
            <w:gridSpan w:val="2"/>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办公室(办公建筑)顶板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16厚柞木地板+20厚水泥砂浆+100厚钢筋混凝土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rPr>
                <w:lang w:val="en-US"/>
              </w:rPr>
              <w:drawing>
                <wp:inline distT="0" distB="0" distL="0" distR="0">
                  <wp:extent cx="2667000" cy="666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1"/>
                          <a:stretch>
                            <a:fillRect/>
                          </a:stretch>
                        </pic:blipFill>
                        <pic:spPr>
                          <a:xfrm>
                            <a:off x="0" y="0"/>
                            <a:ext cx="2667280" cy="666820"/>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会议室(办公建筑)顶板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16厚柞木地板+20厚水泥砂浆+100厚钢筋混凝土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rPr>
                <w:lang w:val="en-US"/>
              </w:rPr>
              <w:drawing>
                <wp:inline distT="0" distB="0" distL="0" distR="0">
                  <wp:extent cx="2667000" cy="6667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1"/>
                          <a:stretch>
                            <a:fillRect/>
                          </a:stretch>
                        </pic:blipFill>
                        <pic:spPr>
                          <a:xfrm>
                            <a:off x="0" y="0"/>
                            <a:ext cx="2667280" cy="666820"/>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bl>
    <w:p>
      <w:pPr>
        <w:rPr>
          <w:lang w:val="en-US"/>
        </w:rPr>
      </w:pPr>
      <w:bookmarkStart w:id="45" w:name="撞击声隔声"/>
      <w:bookmarkEnd w:id="45"/>
    </w:p>
    <w:bookmarkEnd w:id="21"/>
    <w:p>
      <w:pPr>
        <w:pStyle w:val="2"/>
        <w:ind w:left="669" w:hanging="669"/>
        <w:rPr>
          <w:kern w:val="2"/>
        </w:rPr>
      </w:pPr>
      <w:bookmarkStart w:id="46" w:name="_Toc61970459"/>
      <w:r>
        <w:rPr>
          <w:rFonts w:hint="eastAsia"/>
          <w:kern w:val="2"/>
        </w:rPr>
        <w:t>结论</w:t>
      </w:r>
      <w:bookmarkEnd w:id="46"/>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办公室(办公建筑)与普通房间之间隔墙</w:t>
            </w:r>
          </w:p>
        </w:tc>
        <w:tc>
          <w:tcPr>
            <w:tcW w:w="2546" w:type="dxa"/>
            <w:vAlign w:val="center"/>
          </w:tcPr>
          <w:p>
            <w:r>
              <w:rPr>
                <w:b/>
              </w:rPr>
              <w:t>50</w:t>
            </w:r>
          </w:p>
        </w:tc>
        <w:tc>
          <w:tcPr>
            <w:tcW w:w="2688" w:type="dxa"/>
            <w:vAlign w:val="center"/>
          </w:tcPr>
          <w:p>
            <w:r>
              <w:t>低限:&gt;45,高要求:&gt;50</w:t>
            </w:r>
          </w:p>
        </w:tc>
        <w:tc>
          <w:tcPr>
            <w:tcW w:w="1709"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会议室(办公建筑)外墙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会议室(办公建筑)与普通房间之间隔墙</w:t>
            </w:r>
          </w:p>
        </w:tc>
        <w:tc>
          <w:tcPr>
            <w:tcW w:w="2546" w:type="dxa"/>
            <w:vAlign w:val="center"/>
          </w:tcPr>
          <w:p>
            <w:r>
              <w:rPr>
                <w:b/>
              </w:rPr>
              <w:t>50</w:t>
            </w:r>
          </w:p>
        </w:tc>
        <w:tc>
          <w:tcPr>
            <w:tcW w:w="2688" w:type="dxa"/>
            <w:vAlign w:val="center"/>
          </w:tcPr>
          <w:p>
            <w:r>
              <w:t>低限:&gt;45,高要求:&gt;50</w:t>
            </w:r>
          </w:p>
        </w:tc>
        <w:tc>
          <w:tcPr>
            <w:tcW w:w="1709"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办公室(办公建筑)与普通房间之间楼板</w:t>
            </w:r>
          </w:p>
        </w:tc>
        <w:tc>
          <w:tcPr>
            <w:tcW w:w="2546" w:type="dxa"/>
            <w:vAlign w:val="center"/>
          </w:tcPr>
          <w:p>
            <w:r>
              <w:rPr>
                <w:b/>
              </w:rPr>
              <w:t>51</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会议室(办公建筑)与普通房间之间楼板</w:t>
            </w:r>
          </w:p>
        </w:tc>
        <w:tc>
          <w:tcPr>
            <w:tcW w:w="2546" w:type="dxa"/>
            <w:vAlign w:val="center"/>
          </w:tcPr>
          <w:p>
            <w:r>
              <w:rPr>
                <w:b/>
              </w:rPr>
              <w:t>51</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办公室(办公建筑)的门</w:t>
            </w:r>
          </w:p>
        </w:tc>
        <w:tc>
          <w:tcPr>
            <w:tcW w:w="2546" w:type="dxa"/>
            <w:vAlign w:val="center"/>
          </w:tcPr>
          <w:p>
            <w:r>
              <w:rPr>
                <w:b/>
              </w:rPr>
              <w:t>34</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会议室(办公建筑)的门</w:t>
            </w:r>
          </w:p>
        </w:tc>
        <w:tc>
          <w:tcPr>
            <w:tcW w:w="2546" w:type="dxa"/>
            <w:vAlign w:val="center"/>
          </w:tcPr>
          <w:p>
            <w:r>
              <w:rPr>
                <w:b/>
              </w:rPr>
              <w:t>34</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办公室(办公建筑)外窗</w:t>
            </w:r>
          </w:p>
        </w:tc>
        <w:tc>
          <w:tcPr>
            <w:tcW w:w="2546" w:type="dxa"/>
            <w:vAlign w:val="center"/>
          </w:tcPr>
          <w:p>
            <w:r>
              <w:rPr>
                <w:b/>
              </w:rPr>
              <w:t>32</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会议室(办公建筑)外窗</w:t>
            </w:r>
          </w:p>
        </w:tc>
        <w:tc>
          <w:tcPr>
            <w:tcW w:w="2546" w:type="dxa"/>
            <w:vAlign w:val="center"/>
          </w:tcPr>
          <w:p>
            <w:r>
              <w:rPr>
                <w:b/>
              </w:rPr>
              <w:t>32</w:t>
            </w:r>
          </w:p>
        </w:tc>
        <w:tc>
          <w:tcPr>
            <w:tcW w:w="2688" w:type="dxa"/>
            <w:vAlign w:val="center"/>
          </w:tcPr>
          <w:p>
            <w:r>
              <w:t>低限:≥25,高要求:≥30</w:t>
            </w:r>
          </w:p>
        </w:tc>
        <w:tc>
          <w:tcPr>
            <w:tcW w:w="1709" w:type="dxa"/>
            <w:vAlign w:val="center"/>
          </w:tcPr>
          <w:p>
            <w:r>
              <w:rPr>
                <w:b/>
              </w:rPr>
              <w:t>满足高要求</w:t>
            </w:r>
          </w:p>
        </w:tc>
      </w:tr>
    </w:tbl>
    <w:p>
      <w:bookmarkStart w:id="47" w:name="构件隔声性能统计"/>
      <w:bookmarkEnd w:id="47"/>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办公室(办公建筑)顶板</w:t>
            </w:r>
          </w:p>
        </w:tc>
        <w:tc>
          <w:tcPr>
            <w:tcW w:w="2546" w:type="dxa"/>
            <w:vAlign w:val="center"/>
          </w:tcPr>
          <w:p>
            <w:r>
              <w:rPr>
                <w:b/>
              </w:rPr>
              <w:t>63</w:t>
            </w:r>
          </w:p>
        </w:tc>
        <w:tc>
          <w:tcPr>
            <w:tcW w:w="2688" w:type="dxa"/>
            <w:vAlign w:val="center"/>
          </w:tcPr>
          <w:p>
            <w:r>
              <w:t>低限:&lt;75,高要求:&lt;65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会议室(办公建筑)顶板</w:t>
            </w:r>
          </w:p>
        </w:tc>
        <w:tc>
          <w:tcPr>
            <w:tcW w:w="2546" w:type="dxa"/>
            <w:vAlign w:val="center"/>
          </w:tcPr>
          <w:p>
            <w:r>
              <w:rPr>
                <w:b/>
              </w:rPr>
              <w:t>63</w:t>
            </w:r>
          </w:p>
        </w:tc>
        <w:tc>
          <w:tcPr>
            <w:tcW w:w="2688" w:type="dxa"/>
            <w:vAlign w:val="center"/>
          </w:tcPr>
          <w:p>
            <w:r>
              <w:t>低限:&lt;75,高要求:&lt;65</w:t>
            </w:r>
          </w:p>
        </w:tc>
        <w:tc>
          <w:tcPr>
            <w:tcW w:w="1709" w:type="dxa"/>
            <w:vAlign w:val="center"/>
          </w:tcPr>
          <w:p>
            <w:r>
              <w:rPr>
                <w:b/>
              </w:rPr>
              <w:t>满足高要求</w:t>
            </w:r>
          </w:p>
        </w:tc>
      </w:tr>
    </w:tbl>
    <w:p>
      <w:bookmarkStart w:id="48" w:name="撞击声隔声性能统计"/>
      <w:bookmarkEnd w:id="48"/>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
              </w:rPr>
            </w:pPr>
            <w:r>
              <w:rPr>
                <w:b/>
              </w:rPr>
              <w:t>检查项</w:t>
            </w:r>
          </w:p>
        </w:tc>
        <w:tc>
          <w:tcPr>
            <w:tcW w:w="5897" w:type="dxa"/>
            <w:shd w:val="clear" w:color="auto" w:fill="E6E6E6"/>
          </w:tcPr>
          <w:p>
            <w:pPr>
              <w:jc w:val="center"/>
              <w:rPr>
                <w:b/>
              </w:rPr>
            </w:pPr>
            <w:r>
              <w:rPr>
                <w:rFonts w:hint="eastAsia"/>
                <w:b/>
              </w:rPr>
              <w:t>评价</w:t>
            </w:r>
            <w:r>
              <w:rPr>
                <w:b/>
              </w:rPr>
              <w:t>依据</w:t>
            </w:r>
          </w:p>
        </w:tc>
        <w:tc>
          <w:tcPr>
            <w:tcW w:w="1381"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9" w:name="空气声控制项结论"/>
            <w:r>
              <w:rPr>
                <w:rFonts w:hint="eastAsia"/>
                <w:lang w:val="en-US"/>
              </w:rPr>
              <w:t>满足</w:t>
            </w:r>
            <w:bookmarkEnd w:id="49"/>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lang w:val="en-US"/>
              </w:rPr>
            </w:pPr>
            <w:bookmarkStart w:id="50" w:name="空气声评分项结论"/>
            <w:r>
              <w:rPr>
                <w:rFonts w:hint="eastAsia"/>
                <w:lang w:val="en-US"/>
              </w:rPr>
              <w:t>满足平均要求</w:t>
            </w:r>
            <w:bookmarkEnd w:id="50"/>
          </w:p>
        </w:tc>
        <w:tc>
          <w:tcPr>
            <w:tcW w:w="737" w:type="dxa"/>
            <w:vAlign w:val="center"/>
          </w:tcPr>
          <w:p>
            <w:pPr>
              <w:jc w:val="center"/>
              <w:rPr>
                <w:lang w:val="en-US"/>
              </w:rPr>
            </w:pPr>
            <w:bookmarkStart w:id="51" w:name="空气声得分"/>
            <w:r>
              <w:rPr>
                <w:rFonts w:hint="eastAsia"/>
                <w:lang w:val="en-US"/>
              </w:rPr>
              <w:t>3</w:t>
            </w:r>
            <w:bookmarkEnd w:id="5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52" w:name="撞击声控制项结论"/>
            <w:r>
              <w:rPr>
                <w:rFonts w:hint="eastAsia"/>
                <w:lang w:val="en-US"/>
              </w:rPr>
              <w:t>满足</w:t>
            </w:r>
            <w:bookmarkEnd w:id="52"/>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lang w:val="en-US"/>
              </w:rPr>
            </w:pPr>
            <w:bookmarkStart w:id="53" w:name="撞击声评分项结论"/>
            <w:r>
              <w:rPr>
                <w:rFonts w:hint="eastAsia"/>
                <w:lang w:val="en-US"/>
              </w:rPr>
              <w:t>满足高要求</w:t>
            </w:r>
            <w:bookmarkEnd w:id="53"/>
          </w:p>
        </w:tc>
        <w:tc>
          <w:tcPr>
            <w:tcW w:w="737" w:type="dxa"/>
            <w:vAlign w:val="center"/>
          </w:tcPr>
          <w:p>
            <w:pPr>
              <w:jc w:val="center"/>
              <w:rPr>
                <w:lang w:val="en-US"/>
              </w:rPr>
            </w:pPr>
            <w:bookmarkStart w:id="54" w:name="撞击声得分"/>
            <w:r>
              <w:rPr>
                <w:rFonts w:hint="eastAsia"/>
                <w:lang w:val="en-US"/>
              </w:rPr>
              <w:t>5</w:t>
            </w:r>
            <w:bookmarkEnd w:id="54"/>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15</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Tg3ZGQ4NDUwZTNhODFlM2EwNTBkMTE1Njc5MmYifQ=="/>
  </w:docVars>
  <w:rsids>
    <w:rsidRoot w:val="009D13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5604A"/>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2D7F"/>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308"/>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2AF3"/>
    <w:rsid w:val="00E24635"/>
    <w:rsid w:val="00E24FC4"/>
    <w:rsid w:val="00E267D0"/>
    <w:rsid w:val="00E30B1A"/>
    <w:rsid w:val="00E3135C"/>
    <w:rsid w:val="00E32910"/>
    <w:rsid w:val="00E34300"/>
    <w:rsid w:val="00E359B5"/>
    <w:rsid w:val="00E37AE3"/>
    <w:rsid w:val="00E418C9"/>
    <w:rsid w:val="00E43193"/>
    <w:rsid w:val="00E51846"/>
    <w:rsid w:val="00E52F87"/>
    <w:rsid w:val="00E563D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10586A5A"/>
    <w:rsid w:val="1C847E7E"/>
    <w:rsid w:val="28B866AF"/>
    <w:rsid w:val="4B35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jpe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wmf"/><Relationship Id="rId22" Type="http://schemas.openxmlformats.org/officeDocument/2006/relationships/oleObject" Target="embeddings/oleObject4.bin"/><Relationship Id="rId21" Type="http://schemas.openxmlformats.org/officeDocument/2006/relationships/image" Target="media/image1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3A2E-1AB5-4336-9FC0-60710B106C44}">
  <ds:schemaRefs/>
</ds:datastoreItem>
</file>

<file path=docProps/app.xml><?xml version="1.0" encoding="utf-8"?>
<Properties xmlns="http://schemas.openxmlformats.org/officeDocument/2006/extended-properties" xmlns:vt="http://schemas.openxmlformats.org/officeDocument/2006/docPropsVTypes">
  <Template>tmp97.dotx</Template>
  <Company>ths</Company>
  <Pages>15</Pages>
  <Words>6523</Words>
  <Characters>8251</Characters>
  <Lines>80</Lines>
  <Paragraphs>22</Paragraphs>
  <TotalTime>5</TotalTime>
  <ScaleCrop>false</ScaleCrop>
  <LinksUpToDate>false</LinksUpToDate>
  <CharactersWithSpaces>8755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2021-01-19T09:40:00Z</dcterms:created>
  <dc:creator>user</dc:creator>
  <cp:lastModifiedBy>Lenovo</cp:lastModifiedBy>
  <cp:lastPrinted>1900-12-31T16:00:00Z</cp:lastPrinted>
  <dcterms:modified xsi:type="dcterms:W3CDTF">2023-03-07T07:16:53Z</dcterms:modified>
  <dc:title>建筑构件隔声设计报告书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FA1DE1F7E15943C693ABE0B2C0368FB5</vt:lpwstr>
  </property>
</Properties>
</file>