
<file path=[Content_Types].xml><?xml version="1.0" encoding="utf-8"?>
<Types xmlns="http://schemas.openxmlformats.org/package/2006/content-types">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工程名称</w:t>
            </w:r>
          </w:p>
        </w:tc>
        <w:tc>
          <w:tcPr>
            <w:tcW w:w="3780" w:type="dxa"/>
          </w:tcPr>
          <w:p>
            <w:pPr>
              <w:pStyle w:val="3"/>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长沙理工大学云塘校区图书馆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设计编号</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建设单位</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设计单位</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审 核 人</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0" w:name="审核人"/>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审 定 人</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1" w:name="审定人"/>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计算日期</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2" w:name="计算日期"/>
            <w:r>
              <w:rPr>
                <w:rFonts w:hint="default"/>
              </w:rPr>
              <w:t>2022年12月11日</w:t>
            </w:r>
            <w:bookmarkEnd w:id="2"/>
          </w:p>
        </w:tc>
      </w:tr>
    </w:tbl>
    <w:p>
      <w:pPr>
        <w:pStyle w:val="3"/>
        <w:rPr>
          <w:b/>
          <w:bCs/>
          <w:sz w:val="30"/>
          <w:szCs w:val="32"/>
        </w:rPr>
      </w:pPr>
    </w:p>
    <w:p>
      <w:pPr>
        <w:pStyle w:val="3"/>
        <w:jc w:val="center"/>
        <w:rPr>
          <w:b/>
          <w:bCs/>
          <w:sz w:val="30"/>
          <w:szCs w:val="32"/>
        </w:rPr>
      </w:pPr>
      <w:r>
        <w:drawing>
          <wp:inline distT="0" distB="0" distL="0" distR="0">
            <wp:extent cx="2171700" cy="2171700"/>
            <wp:effectExtent l="0" t="0" r="762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pPr>
              <w:pStyle w:val="3"/>
              <w:keepNext w:val="0"/>
              <w:keepLines w:val="0"/>
              <w:widowControl/>
              <w:suppressLineNumbers w:val="0"/>
              <w:spacing w:before="0" w:beforeAutospacing="0" w:after="0" w:afterAutospacing="0"/>
              <w:ind w:left="0" w:right="0"/>
              <w:rPr>
                <w:rFonts w:hint="default"/>
              </w:rPr>
            </w:pPr>
            <w:r>
              <w:rPr>
                <w:rFonts w:hint="eastAsia"/>
              </w:rPr>
              <w:t>采用软件</w:t>
            </w:r>
          </w:p>
        </w:tc>
        <w:tc>
          <w:tcPr>
            <w:tcW w:w="3780" w:type="dxa"/>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rPr>
            </w:pPr>
            <w:bookmarkStart w:id="3" w:name="采用软件"/>
            <w:r>
              <w:rPr>
                <w:rFonts w:hint="default"/>
              </w:rPr>
              <w:t>采光分析DALI2022</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keepNext w:val="0"/>
              <w:keepLines w:val="0"/>
              <w:widowControl/>
              <w:suppressLineNumbers w:val="0"/>
              <w:spacing w:before="0" w:beforeAutospacing="0" w:after="0" w:afterAutospacing="0"/>
              <w:ind w:left="0" w:right="0"/>
              <w:rPr>
                <w:rFonts w:hint="default"/>
                <w:szCs w:val="18"/>
              </w:rPr>
            </w:pPr>
            <w:r>
              <w:rPr>
                <w:rFonts w:hint="eastAsia"/>
                <w:szCs w:val="18"/>
              </w:rPr>
              <w:t>软件版本</w:t>
            </w:r>
          </w:p>
        </w:tc>
        <w:tc>
          <w:tcPr>
            <w:tcW w:w="3780" w:type="dxa"/>
            <w:vAlign w:val="center"/>
          </w:tcPr>
          <w:p>
            <w:pPr>
              <w:pStyle w:val="3"/>
              <w:keepNext w:val="0"/>
              <w:keepLines w:val="0"/>
              <w:widowControl/>
              <w:suppressLineNumbers w:val="0"/>
              <w:spacing w:before="0" w:beforeAutospacing="0" w:after="0" w:afterAutospacing="0"/>
              <w:ind w:left="0" w:right="0"/>
              <w:jc w:val="center"/>
              <w:rPr>
                <w:rFonts w:hint="default"/>
              </w:rPr>
            </w:pPr>
            <w:r>
              <w:rPr>
                <w:rFonts w:hint="default"/>
              </w:rPr>
              <w:t>20210808(SP1)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pPr>
              <w:pStyle w:val="3"/>
              <w:keepNext w:val="0"/>
              <w:keepLines w:val="0"/>
              <w:widowControl/>
              <w:suppressLineNumbers w:val="0"/>
              <w:spacing w:before="0" w:beforeAutospacing="0" w:after="0" w:afterAutospacing="0"/>
              <w:ind w:left="0" w:right="0"/>
              <w:rPr>
                <w:rFonts w:hint="default"/>
                <w:szCs w:val="18"/>
              </w:rPr>
            </w:pPr>
            <w:r>
              <w:rPr>
                <w:rFonts w:hint="eastAsia"/>
                <w:szCs w:val="18"/>
              </w:rPr>
              <w:t>研发单位</w:t>
            </w:r>
          </w:p>
        </w:tc>
        <w:tc>
          <w:tcPr>
            <w:tcW w:w="3780" w:type="dxa"/>
            <w:vAlign w:val="center"/>
          </w:tcPr>
          <w:p>
            <w:pPr>
              <w:pStyle w:val="3"/>
              <w:keepNext w:val="0"/>
              <w:keepLines w:val="0"/>
              <w:widowControl/>
              <w:suppressLineNumbers w:val="0"/>
              <w:spacing w:before="0" w:beforeAutospacing="0" w:after="0" w:afterAutospacing="0"/>
              <w:ind w:left="0" w:right="0"/>
              <w:jc w:val="center"/>
              <w:rPr>
                <w:rFonts w:hint="default"/>
              </w:rPr>
            </w:pPr>
            <w:bookmarkStart w:id="4" w:name="研发单位"/>
            <w:r>
              <w:rPr>
                <w:rFonts w:hint="default"/>
              </w:rPr>
              <w:t>北京绿建软件股份有限公司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65" w:hRule="atLeast"/>
        </w:trPr>
        <w:tc>
          <w:tcPr>
            <w:tcW w:w="1800" w:type="dxa"/>
            <w:shd w:val="clear" w:color="auto" w:fill="E6E6E6"/>
            <w:vAlign w:val="center"/>
          </w:tcPr>
          <w:p>
            <w:pPr>
              <w:pStyle w:val="3"/>
              <w:keepNext w:val="0"/>
              <w:keepLines w:val="0"/>
              <w:widowControl/>
              <w:suppressLineNumbers w:val="0"/>
              <w:spacing w:before="0" w:beforeAutospacing="0" w:after="0" w:afterAutospacing="0"/>
              <w:ind w:left="0" w:right="0"/>
              <w:rPr>
                <w:rFonts w:hint="default"/>
                <w:szCs w:val="18"/>
              </w:rPr>
            </w:pPr>
            <w:r>
              <w:rPr>
                <w:rFonts w:hint="eastAsia"/>
                <w:szCs w:val="18"/>
              </w:rPr>
              <w:t>正版授权码</w:t>
            </w:r>
          </w:p>
        </w:tc>
        <w:tc>
          <w:tcPr>
            <w:tcW w:w="3780" w:type="dxa"/>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rPr>
            </w:pPr>
            <w:bookmarkStart w:id="5" w:name="正版授权码"/>
            <w:r>
              <w:rPr>
                <w:rFonts w:hint="default"/>
              </w:rPr>
              <w:t>T19892396660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30" w:hRule="exact"/>
        </w:trPr>
        <w:tc>
          <w:tcPr>
            <w:tcW w:w="1800" w:type="dxa"/>
            <w:shd w:val="clear" w:color="auto" w:fill="E6E6E6"/>
            <w:vAlign w:val="center"/>
          </w:tcPr>
          <w:p>
            <w:pPr>
              <w:pStyle w:val="3"/>
              <w:keepNext w:val="0"/>
              <w:keepLines w:val="0"/>
              <w:widowControl/>
              <w:suppressLineNumbers w:val="0"/>
              <w:spacing w:before="0" w:beforeAutospacing="0" w:after="0" w:afterAutospacing="0"/>
              <w:ind w:left="0" w:right="0"/>
              <w:rPr>
                <w:rFonts w:hint="default"/>
                <w:szCs w:val="18"/>
              </w:rPr>
            </w:pPr>
            <w:r>
              <w:rPr>
                <w:rFonts w:hint="eastAsia"/>
                <w:szCs w:val="18"/>
              </w:rPr>
              <w:t>服务热线</w:t>
            </w:r>
          </w:p>
        </w:tc>
        <w:tc>
          <w:tcPr>
            <w:tcW w:w="3780" w:type="dxa"/>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rP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0"/>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"_Toc121686508" </w:instrText>
          </w:r>
          <w:r>
            <w:fldChar w:fldCharType="separate"/>
          </w:r>
          <w:r>
            <w:rPr>
              <w:rStyle w:val="14"/>
            </w:rPr>
            <w:t>1.</w:t>
          </w:r>
          <w:r>
            <w:rPr>
              <w:rFonts w:asciiTheme="minorHAnsi" w:hAnsiTheme="minorHAnsi" w:eastAsiaTheme="minorEastAsia" w:cstheme="minorBidi"/>
              <w:b w:val="0"/>
              <w:bCs w:val="0"/>
              <w:sz w:val="21"/>
              <w:szCs w:val="22"/>
            </w:rPr>
            <w:tab/>
          </w:r>
          <w:r>
            <w:rPr>
              <w:rStyle w:val="14"/>
            </w:rPr>
            <w:t>建筑概况</w:t>
          </w:r>
          <w:r>
            <w:tab/>
          </w:r>
          <w:r>
            <w:fldChar w:fldCharType="begin"/>
          </w:r>
          <w:r>
            <w:instrText xml:space="preserve"> PAGEREF _Toc121686508 \h </w:instrText>
          </w:r>
          <w:r>
            <w:fldChar w:fldCharType="separate"/>
          </w:r>
          <w:r>
            <w:t>3</w:t>
          </w:r>
          <w:r>
            <w:fldChar w:fldCharType="end"/>
          </w:r>
          <w:r>
            <w:fldChar w:fldCharType="end"/>
          </w:r>
        </w:p>
        <w:p>
          <w:pPr>
            <w:pStyle w:val="10"/>
            <w:rPr>
              <w:rFonts w:asciiTheme="minorHAnsi" w:hAnsiTheme="minorHAnsi" w:eastAsiaTheme="minorEastAsia" w:cstheme="minorBidi"/>
              <w:b w:val="0"/>
              <w:bCs w:val="0"/>
              <w:sz w:val="21"/>
              <w:szCs w:val="22"/>
            </w:rPr>
          </w:pPr>
          <w:r>
            <w:fldChar w:fldCharType="begin"/>
          </w:r>
          <w:r>
            <w:instrText xml:space="preserve"> HYPERLINK \l "_Toc121686509" </w:instrText>
          </w:r>
          <w:r>
            <w:fldChar w:fldCharType="separate"/>
          </w:r>
          <w:r>
            <w:rPr>
              <w:rStyle w:val="14"/>
            </w:rPr>
            <w:t>2.</w:t>
          </w:r>
          <w:r>
            <w:rPr>
              <w:rFonts w:asciiTheme="minorHAnsi" w:hAnsiTheme="minorHAnsi" w:eastAsiaTheme="minorEastAsia" w:cstheme="minorBidi"/>
              <w:b w:val="0"/>
              <w:bCs w:val="0"/>
              <w:sz w:val="21"/>
              <w:szCs w:val="22"/>
            </w:rPr>
            <w:tab/>
          </w:r>
          <w:r>
            <w:rPr>
              <w:rStyle w:val="14"/>
            </w:rPr>
            <w:t>设计依据</w:t>
          </w:r>
          <w:r>
            <w:tab/>
          </w:r>
          <w:r>
            <w:fldChar w:fldCharType="begin"/>
          </w:r>
          <w:r>
            <w:instrText xml:space="preserve"> PAGEREF _Toc121686509 \h </w:instrText>
          </w:r>
          <w:r>
            <w:fldChar w:fldCharType="separate"/>
          </w:r>
          <w:r>
            <w:t>3</w:t>
          </w:r>
          <w:r>
            <w:fldChar w:fldCharType="end"/>
          </w:r>
          <w:r>
            <w:fldChar w:fldCharType="end"/>
          </w:r>
        </w:p>
        <w:p>
          <w:pPr>
            <w:pStyle w:val="10"/>
            <w:rPr>
              <w:rFonts w:asciiTheme="minorHAnsi" w:hAnsiTheme="minorHAnsi" w:eastAsiaTheme="minorEastAsia" w:cstheme="minorBidi"/>
              <w:b w:val="0"/>
              <w:bCs w:val="0"/>
              <w:sz w:val="21"/>
              <w:szCs w:val="22"/>
            </w:rPr>
          </w:pPr>
          <w:r>
            <w:fldChar w:fldCharType="begin"/>
          </w:r>
          <w:r>
            <w:instrText xml:space="preserve"> HYPERLINK \l "_Toc121686510" </w:instrText>
          </w:r>
          <w:r>
            <w:fldChar w:fldCharType="separate"/>
          </w:r>
          <w:r>
            <w:rPr>
              <w:rStyle w:val="14"/>
            </w:rPr>
            <w:t>3.</w:t>
          </w:r>
          <w:r>
            <w:rPr>
              <w:rFonts w:asciiTheme="minorHAnsi" w:hAnsiTheme="minorHAnsi" w:eastAsiaTheme="minorEastAsia" w:cstheme="minorBidi"/>
              <w:b w:val="0"/>
              <w:bCs w:val="0"/>
              <w:sz w:val="21"/>
              <w:szCs w:val="22"/>
            </w:rPr>
            <w:tab/>
          </w:r>
          <w:r>
            <w:rPr>
              <w:rStyle w:val="14"/>
            </w:rPr>
            <w:t>标准要求</w:t>
          </w:r>
          <w:r>
            <w:tab/>
          </w:r>
          <w:r>
            <w:fldChar w:fldCharType="begin"/>
          </w:r>
          <w:r>
            <w:instrText xml:space="preserve"> PAGEREF _Toc121686510 \h </w:instrText>
          </w:r>
          <w:r>
            <w:fldChar w:fldCharType="separate"/>
          </w:r>
          <w:r>
            <w:t>3</w:t>
          </w:r>
          <w:r>
            <w:fldChar w:fldCharType="end"/>
          </w:r>
          <w:r>
            <w:fldChar w:fldCharType="end"/>
          </w:r>
        </w:p>
        <w:p>
          <w:pPr>
            <w:pStyle w:val="10"/>
            <w:rPr>
              <w:rFonts w:asciiTheme="minorHAnsi" w:hAnsiTheme="minorHAnsi" w:eastAsiaTheme="minorEastAsia" w:cstheme="minorBidi"/>
              <w:b w:val="0"/>
              <w:bCs w:val="0"/>
              <w:sz w:val="21"/>
              <w:szCs w:val="22"/>
            </w:rPr>
          </w:pPr>
          <w:r>
            <w:fldChar w:fldCharType="begin"/>
          </w:r>
          <w:r>
            <w:instrText xml:space="preserve"> HYPERLINK \l "_Toc121686511" </w:instrText>
          </w:r>
          <w:r>
            <w:fldChar w:fldCharType="separate"/>
          </w:r>
          <w:r>
            <w:rPr>
              <w:rStyle w:val="14"/>
            </w:rPr>
            <w:t>4.</w:t>
          </w:r>
          <w:r>
            <w:rPr>
              <w:rFonts w:asciiTheme="minorHAnsi" w:hAnsiTheme="minorHAnsi" w:eastAsiaTheme="minorEastAsia" w:cstheme="minorBidi"/>
              <w:b w:val="0"/>
              <w:bCs w:val="0"/>
              <w:sz w:val="21"/>
              <w:szCs w:val="22"/>
            </w:rPr>
            <w:tab/>
          </w:r>
          <w:r>
            <w:rPr>
              <w:rStyle w:val="14"/>
            </w:rPr>
            <w:t>采光分析概述</w:t>
          </w:r>
          <w:r>
            <w:tab/>
          </w:r>
          <w:r>
            <w:fldChar w:fldCharType="begin"/>
          </w:r>
          <w:r>
            <w:instrText xml:space="preserve"> PAGEREF _Toc121686511 \h </w:instrText>
          </w:r>
          <w:r>
            <w:fldChar w:fldCharType="separate"/>
          </w:r>
          <w:r>
            <w:t>4</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"_Toc121686512" </w:instrText>
          </w:r>
          <w:r>
            <w:fldChar w:fldCharType="separate"/>
          </w:r>
          <w:r>
            <w:rPr>
              <w:rStyle w:val="14"/>
              <w:lang w:val="en-GB"/>
            </w:rPr>
            <w:t>4.1</w:t>
          </w:r>
          <w:r>
            <w:rPr>
              <w:rFonts w:asciiTheme="minorHAnsi" w:hAnsiTheme="minorHAnsi" w:eastAsiaTheme="minorEastAsia" w:cstheme="minorBidi"/>
              <w:sz w:val="21"/>
              <w:szCs w:val="22"/>
            </w:rPr>
            <w:tab/>
          </w:r>
          <w:r>
            <w:rPr>
              <w:rStyle w:val="14"/>
            </w:rPr>
            <w:t>基本原理</w:t>
          </w:r>
          <w:r>
            <w:tab/>
          </w:r>
          <w:r>
            <w:fldChar w:fldCharType="begin"/>
          </w:r>
          <w:r>
            <w:instrText xml:space="preserve"> PAGEREF _Toc121686512 \h </w:instrText>
          </w:r>
          <w:r>
            <w:fldChar w:fldCharType="separate"/>
          </w:r>
          <w:r>
            <w:t>4</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"_Toc121686513" </w:instrText>
          </w:r>
          <w:r>
            <w:fldChar w:fldCharType="separate"/>
          </w:r>
          <w:r>
            <w:rPr>
              <w:rStyle w:val="14"/>
              <w:lang w:val="en-GB"/>
            </w:rPr>
            <w:t>4.2</w:t>
          </w:r>
          <w:r>
            <w:rPr>
              <w:rFonts w:asciiTheme="minorHAnsi" w:hAnsiTheme="minorHAnsi" w:eastAsiaTheme="minorEastAsia" w:cstheme="minorBidi"/>
              <w:sz w:val="21"/>
              <w:szCs w:val="22"/>
            </w:rPr>
            <w:tab/>
          </w:r>
          <w:r>
            <w:rPr>
              <w:rStyle w:val="14"/>
            </w:rPr>
            <w:t>分析软件</w:t>
          </w:r>
          <w:r>
            <w:tab/>
          </w:r>
          <w:r>
            <w:fldChar w:fldCharType="begin"/>
          </w:r>
          <w:r>
            <w:instrText xml:space="preserve"> PAGEREF _Toc121686513 \h </w:instrText>
          </w:r>
          <w:r>
            <w:fldChar w:fldCharType="separate"/>
          </w:r>
          <w:r>
            <w:t>5</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"_Toc121686514" </w:instrText>
          </w:r>
          <w:r>
            <w:fldChar w:fldCharType="separate"/>
          </w:r>
          <w:r>
            <w:rPr>
              <w:rStyle w:val="14"/>
              <w:lang w:val="en-GB"/>
            </w:rPr>
            <w:t>4.3</w:t>
          </w:r>
          <w:r>
            <w:rPr>
              <w:rFonts w:asciiTheme="minorHAnsi" w:hAnsiTheme="minorHAnsi" w:eastAsiaTheme="minorEastAsia" w:cstheme="minorBidi"/>
              <w:sz w:val="21"/>
              <w:szCs w:val="22"/>
            </w:rPr>
            <w:tab/>
          </w:r>
          <w:r>
            <w:rPr>
              <w:rStyle w:val="14"/>
            </w:rPr>
            <w:t>计算方法</w:t>
          </w:r>
          <w:r>
            <w:tab/>
          </w:r>
          <w:r>
            <w:fldChar w:fldCharType="begin"/>
          </w:r>
          <w:r>
            <w:instrText xml:space="preserve"> PAGEREF _Toc121686514 \h </w:instrText>
          </w:r>
          <w:r>
            <w:fldChar w:fldCharType="separate"/>
          </w:r>
          <w:r>
            <w:t>5</w:t>
          </w:r>
          <w:r>
            <w:fldChar w:fldCharType="end"/>
          </w:r>
          <w:r>
            <w:fldChar w:fldCharType="end"/>
          </w:r>
        </w:p>
        <w:p>
          <w:pPr>
            <w:pStyle w:val="10"/>
            <w:rPr>
              <w:rFonts w:asciiTheme="minorHAnsi" w:hAnsiTheme="minorHAnsi" w:eastAsiaTheme="minorEastAsia" w:cstheme="minorBidi"/>
              <w:b w:val="0"/>
              <w:bCs w:val="0"/>
              <w:sz w:val="21"/>
              <w:szCs w:val="22"/>
            </w:rPr>
          </w:pPr>
          <w:r>
            <w:fldChar w:fldCharType="begin"/>
          </w:r>
          <w:r>
            <w:instrText xml:space="preserve"> HYPERLINK \l "_Toc121686515" </w:instrText>
          </w:r>
          <w:r>
            <w:fldChar w:fldCharType="separate"/>
          </w:r>
          <w:r>
            <w:rPr>
              <w:rStyle w:val="14"/>
            </w:rPr>
            <w:t>5.</w:t>
          </w:r>
          <w:r>
            <w:rPr>
              <w:rFonts w:asciiTheme="minorHAnsi" w:hAnsiTheme="minorHAnsi" w:eastAsiaTheme="minorEastAsia" w:cstheme="minorBidi"/>
              <w:b w:val="0"/>
              <w:bCs w:val="0"/>
              <w:sz w:val="21"/>
              <w:szCs w:val="22"/>
            </w:rPr>
            <w:tab/>
          </w:r>
          <w:r>
            <w:rPr>
              <w:rStyle w:val="14"/>
            </w:rPr>
            <w:t>采光计算参数取值</w:t>
          </w:r>
          <w:r>
            <w:tab/>
          </w:r>
          <w:r>
            <w:fldChar w:fldCharType="begin"/>
          </w:r>
          <w:r>
            <w:instrText xml:space="preserve"> PAGEREF _Toc121686515 \h </w:instrText>
          </w:r>
          <w:r>
            <w:fldChar w:fldCharType="separate"/>
          </w:r>
          <w:r>
            <w:t>6</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"_Toc121686516" </w:instrText>
          </w:r>
          <w:r>
            <w:fldChar w:fldCharType="separate"/>
          </w:r>
          <w:r>
            <w:rPr>
              <w:rStyle w:val="14"/>
              <w:lang w:val="en-GB"/>
            </w:rPr>
            <w:t>5.1</w:t>
          </w:r>
          <w:r>
            <w:rPr>
              <w:rFonts w:asciiTheme="minorHAnsi" w:hAnsiTheme="minorHAnsi" w:eastAsiaTheme="minorEastAsia" w:cstheme="minorBidi"/>
              <w:sz w:val="21"/>
              <w:szCs w:val="22"/>
            </w:rPr>
            <w:tab/>
          </w:r>
          <w:r>
            <w:rPr>
              <w:rStyle w:val="14"/>
            </w:rPr>
            <w:t>模拟分析条件说明</w:t>
          </w:r>
          <w:r>
            <w:tab/>
          </w:r>
          <w:r>
            <w:fldChar w:fldCharType="begin"/>
          </w:r>
          <w:r>
            <w:instrText xml:space="preserve"> PAGEREF _Toc121686516 \h </w:instrText>
          </w:r>
          <w:r>
            <w:fldChar w:fldCharType="separate"/>
          </w:r>
          <w:r>
            <w:t>6</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"_Toc121686517" </w:instrText>
          </w:r>
          <w:r>
            <w:fldChar w:fldCharType="separate"/>
          </w:r>
          <w:r>
            <w:rPr>
              <w:rStyle w:val="14"/>
              <w:lang w:val="en-GB"/>
            </w:rPr>
            <w:t>5.2</w:t>
          </w:r>
          <w:r>
            <w:rPr>
              <w:rFonts w:asciiTheme="minorHAnsi" w:hAnsiTheme="minorHAnsi" w:eastAsiaTheme="minorEastAsia" w:cstheme="minorBidi"/>
              <w:sz w:val="21"/>
              <w:szCs w:val="22"/>
            </w:rPr>
            <w:tab/>
          </w:r>
          <w:r>
            <w:rPr>
              <w:rStyle w:val="14"/>
            </w:rPr>
            <w:t>建筑饰面材料参数</w:t>
          </w:r>
          <w:r>
            <w:tab/>
          </w:r>
          <w:r>
            <w:fldChar w:fldCharType="begin"/>
          </w:r>
          <w:r>
            <w:instrText xml:space="preserve"> PAGEREF _Toc121686517 \h </w:instrText>
          </w:r>
          <w:r>
            <w:fldChar w:fldCharType="separate"/>
          </w:r>
          <w:r>
            <w:t>6</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"_Toc121686518" </w:instrText>
          </w:r>
          <w:r>
            <w:fldChar w:fldCharType="separate"/>
          </w:r>
          <w:r>
            <w:rPr>
              <w:rStyle w:val="14"/>
              <w:lang w:val="en-GB"/>
            </w:rPr>
            <w:t>5.3</w:t>
          </w:r>
          <w:r>
            <w:rPr>
              <w:rFonts w:asciiTheme="minorHAnsi" w:hAnsiTheme="minorHAnsi" w:eastAsiaTheme="minorEastAsia" w:cstheme="minorBidi"/>
              <w:sz w:val="21"/>
              <w:szCs w:val="22"/>
            </w:rPr>
            <w:tab/>
          </w:r>
          <w:r>
            <w:rPr>
              <w:rStyle w:val="14"/>
            </w:rPr>
            <w:t>门窗类型参数</w:t>
          </w:r>
          <w:r>
            <w:tab/>
          </w:r>
          <w:r>
            <w:fldChar w:fldCharType="begin"/>
          </w:r>
          <w:r>
            <w:instrText xml:space="preserve"> PAGEREF _Toc121686518 \h </w:instrText>
          </w:r>
          <w:r>
            <w:fldChar w:fldCharType="separate"/>
          </w:r>
          <w:r>
            <w:t>6</w:t>
          </w:r>
          <w:r>
            <w:fldChar w:fldCharType="end"/>
          </w:r>
          <w:r>
            <w:fldChar w:fldCharType="end"/>
          </w:r>
        </w:p>
        <w:p>
          <w:pPr>
            <w:pStyle w:val="7"/>
            <w:ind w:firstLine="180"/>
            <w:rPr>
              <w:rFonts w:asciiTheme="minorHAnsi" w:hAnsiTheme="minorHAnsi" w:eastAsiaTheme="minorEastAsia" w:cstheme="minorBidi"/>
              <w:sz w:val="21"/>
              <w:szCs w:val="22"/>
            </w:rPr>
          </w:pPr>
          <w:r>
            <w:fldChar w:fldCharType="begin"/>
          </w:r>
          <w:r>
            <w:instrText xml:space="preserve"> HYPERLINK \l "_Toc121686519" </w:instrText>
          </w:r>
          <w:r>
            <w:fldChar w:fldCharType="separate"/>
          </w:r>
          <w:r>
            <w:rPr>
              <w:rStyle w:val="14"/>
              <w:rFonts w:eastAsia="宋体"/>
              <w:lang w:val="en-GB"/>
            </w:rPr>
            <w:t>5.3.1</w:t>
          </w:r>
          <w:r>
            <w:rPr>
              <w:rFonts w:asciiTheme="minorHAnsi" w:hAnsiTheme="minorHAnsi" w:eastAsiaTheme="minorEastAsia" w:cstheme="minorBidi"/>
              <w:sz w:val="21"/>
              <w:szCs w:val="22"/>
            </w:rPr>
            <w:tab/>
          </w:r>
          <w:r>
            <w:rPr>
              <w:rStyle w:val="14"/>
            </w:rPr>
            <w:t>普通窗</w:t>
          </w:r>
          <w:r>
            <w:tab/>
          </w:r>
          <w:r>
            <w:fldChar w:fldCharType="begin"/>
          </w:r>
          <w:r>
            <w:instrText xml:space="preserve"> PAGEREF _Toc121686519 \h </w:instrText>
          </w:r>
          <w:r>
            <w:fldChar w:fldCharType="separate"/>
          </w:r>
          <w:r>
            <w:t>7</w:t>
          </w:r>
          <w:r>
            <w:fldChar w:fldCharType="end"/>
          </w:r>
          <w:r>
            <w:fldChar w:fldCharType="end"/>
          </w:r>
        </w:p>
        <w:p>
          <w:pPr>
            <w:pStyle w:val="7"/>
            <w:ind w:firstLine="180"/>
            <w:rPr>
              <w:rFonts w:asciiTheme="minorHAnsi" w:hAnsiTheme="minorHAnsi" w:eastAsiaTheme="minorEastAsia" w:cstheme="minorBidi"/>
              <w:sz w:val="21"/>
              <w:szCs w:val="22"/>
            </w:rPr>
          </w:pPr>
          <w:r>
            <w:fldChar w:fldCharType="begin"/>
          </w:r>
          <w:r>
            <w:instrText xml:space="preserve"> HYPERLINK \l "_Toc121686520" </w:instrText>
          </w:r>
          <w:r>
            <w:fldChar w:fldCharType="separate"/>
          </w:r>
          <w:r>
            <w:rPr>
              <w:rStyle w:val="14"/>
              <w:rFonts w:eastAsia="宋体"/>
              <w:lang w:val="en-GB"/>
            </w:rPr>
            <w:t>5.3.2</w:t>
          </w:r>
          <w:r>
            <w:rPr>
              <w:rFonts w:asciiTheme="minorHAnsi" w:hAnsiTheme="minorHAnsi" w:eastAsiaTheme="minorEastAsia" w:cstheme="minorBidi"/>
              <w:sz w:val="21"/>
              <w:szCs w:val="22"/>
            </w:rPr>
            <w:tab/>
          </w:r>
          <w:r>
            <w:rPr>
              <w:rStyle w:val="14"/>
            </w:rPr>
            <w:t>玻璃幕墙</w:t>
          </w:r>
          <w:r>
            <w:tab/>
          </w:r>
          <w:r>
            <w:fldChar w:fldCharType="begin"/>
          </w:r>
          <w:r>
            <w:instrText xml:space="preserve"> PAGEREF _Toc121686520 \h </w:instrText>
          </w:r>
          <w:r>
            <w:fldChar w:fldCharType="separate"/>
          </w:r>
          <w:r>
            <w:t>7</w:t>
          </w:r>
          <w:r>
            <w:fldChar w:fldCharType="end"/>
          </w:r>
          <w:r>
            <w:fldChar w:fldCharType="end"/>
          </w:r>
        </w:p>
        <w:p>
          <w:pPr>
            <w:pStyle w:val="10"/>
            <w:rPr>
              <w:rFonts w:asciiTheme="minorHAnsi" w:hAnsiTheme="minorHAnsi" w:eastAsiaTheme="minorEastAsia" w:cstheme="minorBidi"/>
              <w:b w:val="0"/>
              <w:bCs w:val="0"/>
              <w:sz w:val="21"/>
              <w:szCs w:val="22"/>
            </w:rPr>
          </w:pPr>
          <w:r>
            <w:fldChar w:fldCharType="begin"/>
          </w:r>
          <w:r>
            <w:instrText xml:space="preserve"> HYPERLINK \l "_Toc121686521" </w:instrText>
          </w:r>
          <w:r>
            <w:fldChar w:fldCharType="separate"/>
          </w:r>
          <w:r>
            <w:rPr>
              <w:rStyle w:val="14"/>
            </w:rPr>
            <w:t>6.</w:t>
          </w:r>
          <w:r>
            <w:rPr>
              <w:rFonts w:asciiTheme="minorHAnsi" w:hAnsiTheme="minorHAnsi" w:eastAsiaTheme="minorEastAsia" w:cstheme="minorBidi"/>
              <w:b w:val="0"/>
              <w:bCs w:val="0"/>
              <w:sz w:val="21"/>
              <w:szCs w:val="22"/>
            </w:rPr>
            <w:tab/>
          </w:r>
          <w:r>
            <w:rPr>
              <w:rStyle w:val="14"/>
            </w:rPr>
            <w:t>房间模拟结果</w:t>
          </w:r>
          <w:r>
            <w:tab/>
          </w:r>
          <w:r>
            <w:fldChar w:fldCharType="begin"/>
          </w:r>
          <w:r>
            <w:instrText xml:space="preserve"> PAGEREF _Toc121686521 \h </w:instrText>
          </w:r>
          <w:r>
            <w:fldChar w:fldCharType="separate"/>
          </w:r>
          <w:r>
            <w:t>7</w:t>
          </w:r>
          <w:r>
            <w:fldChar w:fldCharType="end"/>
          </w:r>
          <w:r>
            <w:fldChar w:fldCharType="end"/>
          </w:r>
        </w:p>
        <w:p>
          <w:pPr>
            <w:pStyle w:val="10"/>
            <w:rPr>
              <w:rFonts w:asciiTheme="minorHAnsi" w:hAnsiTheme="minorHAnsi" w:eastAsiaTheme="minorEastAsia" w:cstheme="minorBidi"/>
              <w:b w:val="0"/>
              <w:bCs w:val="0"/>
              <w:sz w:val="21"/>
              <w:szCs w:val="22"/>
            </w:rPr>
          </w:pPr>
          <w:r>
            <w:fldChar w:fldCharType="begin"/>
          </w:r>
          <w:r>
            <w:instrText xml:space="preserve"> HYPERLINK \l "_Toc121686522" </w:instrText>
          </w:r>
          <w:r>
            <w:fldChar w:fldCharType="separate"/>
          </w:r>
          <w:r>
            <w:rPr>
              <w:rStyle w:val="14"/>
            </w:rPr>
            <w:t>7.</w:t>
          </w:r>
          <w:r>
            <w:rPr>
              <w:rFonts w:asciiTheme="minorHAnsi" w:hAnsiTheme="minorHAnsi" w:eastAsiaTheme="minorEastAsia" w:cstheme="minorBidi"/>
              <w:b w:val="0"/>
              <w:bCs w:val="0"/>
              <w:sz w:val="21"/>
              <w:szCs w:val="22"/>
            </w:rPr>
            <w:tab/>
          </w:r>
          <w:r>
            <w:rPr>
              <w:rStyle w:val="14"/>
            </w:rPr>
            <w:t>采光效果分析彩图</w:t>
          </w:r>
          <w:r>
            <w:tab/>
          </w:r>
          <w:r>
            <w:fldChar w:fldCharType="begin"/>
          </w:r>
          <w:r>
            <w:instrText xml:space="preserve"> PAGEREF _Toc121686522 \h </w:instrText>
          </w:r>
          <w:r>
            <w:fldChar w:fldCharType="separate"/>
          </w:r>
          <w:r>
            <w:t>9</w:t>
          </w:r>
          <w:r>
            <w:fldChar w:fldCharType="end"/>
          </w:r>
          <w:r>
            <w:fldChar w:fldCharType="end"/>
          </w:r>
        </w:p>
        <w:p>
          <w:pPr>
            <w:pStyle w:val="10"/>
            <w:rPr>
              <w:rFonts w:asciiTheme="minorHAnsi" w:hAnsiTheme="minorHAnsi" w:eastAsiaTheme="minorEastAsia" w:cstheme="minorBidi"/>
              <w:b w:val="0"/>
              <w:bCs w:val="0"/>
              <w:sz w:val="21"/>
              <w:szCs w:val="22"/>
            </w:rPr>
          </w:pPr>
          <w:r>
            <w:fldChar w:fldCharType="begin"/>
          </w:r>
          <w:r>
            <w:instrText xml:space="preserve"> HYPERLINK \l "_Toc121686523" </w:instrText>
          </w:r>
          <w:r>
            <w:fldChar w:fldCharType="separate"/>
          </w:r>
          <w:r>
            <w:rPr>
              <w:rStyle w:val="14"/>
            </w:rPr>
            <w:t>8.</w:t>
          </w:r>
          <w:r>
            <w:rPr>
              <w:rFonts w:asciiTheme="minorHAnsi" w:hAnsiTheme="minorHAnsi" w:eastAsiaTheme="minorEastAsia" w:cstheme="minorBidi"/>
              <w:b w:val="0"/>
              <w:bCs w:val="0"/>
              <w:sz w:val="21"/>
              <w:szCs w:val="22"/>
            </w:rPr>
            <w:tab/>
          </w:r>
          <w:r>
            <w:rPr>
              <w:rStyle w:val="14"/>
            </w:rPr>
            <w:t>结论</w:t>
          </w:r>
          <w:r>
            <w:tab/>
          </w:r>
          <w:r>
            <w:fldChar w:fldCharType="begin"/>
          </w:r>
          <w:r>
            <w:instrText xml:space="preserve"> PAGEREF _Toc121686523 \h </w:instrText>
          </w:r>
          <w:r>
            <w:fldChar w:fldCharType="separate"/>
          </w:r>
          <w:r>
            <w:t>13</w:t>
          </w:r>
          <w:r>
            <w:fldChar w:fldCharType="end"/>
          </w:r>
          <w:r>
            <w:fldChar w:fldCharType="end"/>
          </w:r>
        </w:p>
        <w:p>
          <w:r>
            <w:rPr>
              <w:b/>
              <w:bCs/>
              <w:lang w:val="zh-CN"/>
            </w:rPr>
            <w:fldChar w:fldCharType="end"/>
          </w:r>
        </w:p>
      </w:sdtContent>
    </w:sdt>
    <w:p>
      <w:pPr>
        <w:rPr>
          <w:lang w:val="en-US"/>
        </w:rPr>
      </w:pPr>
    </w:p>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6" w:name="_Toc121686508"/>
      <w:r>
        <w:rPr>
          <w:rFonts w:hint="eastAsia"/>
        </w:rPr>
        <w:t>建筑概况</w:t>
      </w:r>
      <w:bookmarkEnd w:id="6"/>
    </w:p>
    <w:tbl>
      <w:tblPr>
        <w:tblStyle w:val="1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line="360" w:lineRule="exact"/>
              <w:ind w:left="0" w:right="0"/>
              <w:rPr>
                <w:rFonts w:hint="default"/>
                <w:lang w:val="en-US"/>
              </w:rPr>
            </w:pPr>
            <w:r>
              <w:rPr>
                <w:rFonts w:hint="default"/>
                <w:lang w:val="en-US"/>
              </w:rPr>
              <w:t>项目所在地</w:t>
            </w:r>
          </w:p>
        </w:tc>
        <w:tc>
          <w:tcPr>
            <w:tcW w:w="6447" w:type="dxa"/>
            <w:gridSpan w:val="3"/>
            <w:vAlign w:val="center"/>
          </w:tcPr>
          <w:p>
            <w:pPr>
              <w:pStyle w:val="3"/>
              <w:keepNext w:val="0"/>
              <w:keepLines w:val="0"/>
              <w:widowControl/>
              <w:suppressLineNumbers w:val="0"/>
              <w:spacing w:before="0" w:beforeAutospacing="0" w:after="0" w:afterAutospacing="0"/>
              <w:ind w:left="0" w:right="0"/>
              <w:rPr>
                <w:rFonts w:hint="default" w:ascii="宋体" w:hAnsi="宋体"/>
                <w:sz w:val="18"/>
                <w:szCs w:val="18"/>
                <w:lang w:val="en-US"/>
              </w:rPr>
            </w:pPr>
            <w:bookmarkStart w:id="7" w:name="项目地点"/>
            <w:r>
              <w:rPr>
                <w:rFonts w:hint="default"/>
              </w:rPr>
              <w:t>长沙</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line="360" w:lineRule="exact"/>
              <w:ind w:left="0" w:right="0"/>
              <w:rPr>
                <w:rFonts w:hint="default"/>
                <w:lang w:val="en-US"/>
              </w:rPr>
            </w:pPr>
            <w:r>
              <w:rPr>
                <w:rFonts w:hint="eastAsia"/>
                <w:lang w:val="en-US"/>
              </w:rPr>
              <w:t>光气候分区</w:t>
            </w:r>
          </w:p>
        </w:tc>
        <w:tc>
          <w:tcPr>
            <w:tcW w:w="2624" w:type="dxa"/>
            <w:vAlign w:val="center"/>
          </w:tcPr>
          <w:p>
            <w:pPr>
              <w:pStyle w:val="3"/>
              <w:keepNext w:val="0"/>
              <w:keepLines w:val="0"/>
              <w:widowControl/>
              <w:suppressLineNumbers w:val="0"/>
              <w:spacing w:before="0" w:beforeAutospacing="0" w:after="0" w:afterAutospacing="0"/>
              <w:ind w:left="0" w:right="0"/>
              <w:rPr>
                <w:rFonts w:hint="default" w:ascii="宋体" w:hAnsi="宋体"/>
                <w:sz w:val="18"/>
                <w:szCs w:val="18"/>
                <w:lang w:val="en-US"/>
              </w:rPr>
            </w:pPr>
            <w:bookmarkStart w:id="8" w:name="光气候分区"/>
            <w:r>
              <w:rPr>
                <w:rFonts w:hint="default"/>
              </w:rPr>
              <w:t>IV</w:t>
            </w:r>
            <w:bookmarkEnd w:id="8"/>
          </w:p>
        </w:tc>
        <w:tc>
          <w:tcPr>
            <w:tcW w:w="1757" w:type="dxa"/>
            <w:shd w:val="clear" w:color="auto" w:fill="E0E0E0"/>
            <w:vAlign w:val="center"/>
          </w:tcPr>
          <w:p>
            <w:pPr>
              <w:pStyle w:val="3"/>
              <w:keepNext w:val="0"/>
              <w:keepLines w:val="0"/>
              <w:widowControl/>
              <w:suppressLineNumbers w:val="0"/>
              <w:spacing w:before="0" w:beforeAutospacing="0" w:after="0" w:afterAutospacing="0" w:line="360" w:lineRule="exact"/>
              <w:ind w:left="0" w:right="0"/>
              <w:jc w:val="center"/>
              <w:rPr>
                <w:rFonts w:hint="default" w:ascii="宋体" w:hAnsi="宋体"/>
                <w:sz w:val="18"/>
                <w:szCs w:val="18"/>
                <w:lang w:val="en-US"/>
              </w:rPr>
            </w:pPr>
            <w:r>
              <w:rPr>
                <w:rFonts w:hint="eastAsia"/>
                <w:lang w:val="en-US"/>
              </w:rPr>
              <w:t>光气候系数K</w:t>
            </w:r>
          </w:p>
        </w:tc>
        <w:tc>
          <w:tcPr>
            <w:tcW w:w="2066" w:type="dxa"/>
            <w:vAlign w:val="center"/>
          </w:tcPr>
          <w:p>
            <w:pPr>
              <w:pStyle w:val="3"/>
              <w:keepNext w:val="0"/>
              <w:keepLines w:val="0"/>
              <w:widowControl/>
              <w:suppressLineNumbers w:val="0"/>
              <w:spacing w:before="0" w:beforeAutospacing="0" w:after="0" w:afterAutospacing="0"/>
              <w:ind w:left="0" w:right="0"/>
              <w:rPr>
                <w:rFonts w:hint="default" w:ascii="宋体" w:hAnsi="宋体"/>
                <w:sz w:val="18"/>
                <w:szCs w:val="18"/>
                <w:lang w:val="en-US"/>
              </w:rPr>
            </w:pPr>
            <w:bookmarkStart w:id="9" w:name="光气候系数K"/>
            <w:r>
              <w:rPr>
                <w:rFonts w:hint="default"/>
              </w:rPr>
              <w:t>1.10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line="360" w:lineRule="exact"/>
              <w:ind w:left="0" w:right="0"/>
              <w:rPr>
                <w:rFonts w:hint="default"/>
                <w:lang w:val="en-US"/>
              </w:rPr>
            </w:pPr>
            <w:r>
              <w:rPr>
                <w:rFonts w:hint="eastAsia"/>
                <w:lang w:val="en-US"/>
              </w:rPr>
              <w:t>建筑面积</w:t>
            </w:r>
          </w:p>
        </w:tc>
        <w:tc>
          <w:tcPr>
            <w:tcW w:w="6447" w:type="dxa"/>
            <w:gridSpan w:val="3"/>
            <w:vAlign w:val="center"/>
          </w:tcPr>
          <w:p>
            <w:pPr>
              <w:pStyle w:val="3"/>
              <w:keepNext w:val="0"/>
              <w:keepLines w:val="0"/>
              <w:widowControl/>
              <w:suppressLineNumbers w:val="0"/>
              <w:spacing w:before="0" w:beforeAutospacing="0" w:after="0" w:afterAutospacing="0"/>
              <w:ind w:left="0" w:right="0"/>
              <w:rPr>
                <w:rFonts w:hint="default"/>
                <w:sz w:val="18"/>
                <w:szCs w:val="18"/>
                <w:lang w:val="en-US"/>
              </w:rPr>
            </w:pPr>
            <w:r>
              <w:rPr>
                <w:rFonts w:hint="eastAsia"/>
                <w:sz w:val="18"/>
                <w:szCs w:val="18"/>
                <w:lang w:val="en-US"/>
              </w:rPr>
              <w:t xml:space="preserve">地上  </w:t>
            </w:r>
            <w:r>
              <w:rPr>
                <w:rFonts w:hint="default"/>
              </w:rPr>
              <w:t>33460.05</w:t>
            </w:r>
            <w:r>
              <w:rPr>
                <w:rFonts w:hint="eastAsia"/>
                <w:sz w:val="18"/>
                <w:szCs w:val="18"/>
              </w:rPr>
              <w:t>㎡</w:t>
            </w:r>
            <w:r>
              <w:rPr>
                <w:rFonts w:hint="eastAsia"/>
                <w:sz w:val="18"/>
                <w:szCs w:val="18"/>
                <w:lang w:val="en-US"/>
              </w:rPr>
              <w:t xml:space="preserve">    地下  </w:t>
            </w:r>
            <w:r>
              <w:rPr>
                <w:rFonts w:hint="default"/>
              </w:rPr>
              <w:t>2533.74</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line="360" w:lineRule="exact"/>
              <w:ind w:left="0" w:right="0"/>
              <w:rPr>
                <w:rFonts w:hint="default"/>
                <w:lang w:val="en-US"/>
              </w:rPr>
            </w:pPr>
            <w:r>
              <w:rPr>
                <w:rFonts w:hint="eastAsia"/>
                <w:lang w:val="en-US"/>
              </w:rPr>
              <w:t>建筑层数</w:t>
            </w:r>
          </w:p>
        </w:tc>
        <w:tc>
          <w:tcPr>
            <w:tcW w:w="6447" w:type="dxa"/>
            <w:gridSpan w:val="3"/>
            <w:vAlign w:val="center"/>
          </w:tcPr>
          <w:p>
            <w:pPr>
              <w:pStyle w:val="3"/>
              <w:keepNext w:val="0"/>
              <w:keepLines w:val="0"/>
              <w:widowControl/>
              <w:suppressLineNumbers w:val="0"/>
              <w:spacing w:before="0" w:beforeAutospacing="0" w:after="0" w:afterAutospacing="0"/>
              <w:ind w:left="0" w:right="0"/>
              <w:rPr>
                <w:rFonts w:hint="default"/>
                <w:sz w:val="18"/>
                <w:szCs w:val="18"/>
                <w:lang w:val="en-US"/>
              </w:rPr>
            </w:pPr>
            <w:r>
              <w:rPr>
                <w:rFonts w:hint="eastAsia"/>
                <w:sz w:val="18"/>
                <w:szCs w:val="18"/>
                <w:lang w:val="en-US"/>
              </w:rPr>
              <w:t xml:space="preserve">地上  </w:t>
            </w:r>
            <w:r>
              <w:rPr>
                <w:rFonts w:hint="default"/>
              </w:rPr>
              <w:t>11</w:t>
            </w:r>
            <w:r>
              <w:rPr>
                <w:rFonts w:hint="eastAsia"/>
                <w:sz w:val="18"/>
                <w:szCs w:val="18"/>
                <w:lang w:val="en-US"/>
              </w:rPr>
              <w:t xml:space="preserve">          地下</w:t>
            </w:r>
            <w:r>
              <w:rPr>
                <w:rFonts w:hint="default"/>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line="360" w:lineRule="exact"/>
              <w:ind w:left="0" w:right="0"/>
              <w:rPr>
                <w:rFonts w:hint="default"/>
                <w:lang w:val="en-US"/>
              </w:rPr>
            </w:pPr>
            <w:r>
              <w:rPr>
                <w:rFonts w:hint="eastAsia"/>
                <w:lang w:val="en-US"/>
              </w:rPr>
              <w:t>建筑高度</w:t>
            </w:r>
          </w:p>
        </w:tc>
        <w:tc>
          <w:tcPr>
            <w:tcW w:w="6447" w:type="dxa"/>
            <w:gridSpan w:val="3"/>
            <w:vAlign w:val="center"/>
          </w:tcPr>
          <w:p>
            <w:pPr>
              <w:pStyle w:val="3"/>
              <w:keepNext w:val="0"/>
              <w:keepLines w:val="0"/>
              <w:widowControl/>
              <w:suppressLineNumbers w:val="0"/>
              <w:spacing w:before="0" w:beforeAutospacing="0" w:after="0" w:afterAutospacing="0"/>
              <w:ind w:left="0" w:right="0"/>
              <w:rPr>
                <w:rFonts w:hint="default"/>
                <w:sz w:val="18"/>
                <w:szCs w:val="18"/>
                <w:lang w:val="en-US"/>
              </w:rPr>
            </w:pPr>
            <w:r>
              <w:rPr>
                <w:rFonts w:hint="eastAsia"/>
                <w:sz w:val="18"/>
                <w:szCs w:val="18"/>
                <w:lang w:val="en-US"/>
              </w:rPr>
              <w:t xml:space="preserve">地上 </w:t>
            </w:r>
            <w:r>
              <w:rPr>
                <w:rFonts w:hint="default"/>
              </w:rPr>
              <w:t>49.50</w:t>
            </w:r>
            <w:r>
              <w:rPr>
                <w:rFonts w:hint="eastAsia"/>
                <w:sz w:val="18"/>
                <w:szCs w:val="18"/>
                <w:lang w:val="en-US"/>
              </w:rPr>
              <w:t xml:space="preserve"> m     地下  </w:t>
            </w:r>
            <w:r>
              <w:rPr>
                <w:rFonts w:hint="default"/>
              </w:rPr>
              <w:t>4.80</w:t>
            </w:r>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line="360" w:lineRule="exact"/>
              <w:ind w:left="0" w:right="0"/>
              <w:rPr>
                <w:rFonts w:hint="default"/>
                <w:lang w:val="en-US"/>
              </w:rPr>
            </w:pPr>
            <w:r>
              <w:rPr>
                <w:rFonts w:hint="eastAsia"/>
                <w:lang w:val="en-US"/>
              </w:rPr>
              <w:t>备注</w:t>
            </w:r>
          </w:p>
        </w:tc>
        <w:tc>
          <w:tcPr>
            <w:tcW w:w="6447" w:type="dxa"/>
            <w:gridSpan w:val="3"/>
            <w:vAlign w:val="center"/>
          </w:tcPr>
          <w:p>
            <w:pPr>
              <w:pStyle w:val="3"/>
              <w:keepNext w:val="0"/>
              <w:keepLines w:val="0"/>
              <w:widowControl/>
              <w:suppressLineNumbers w:val="0"/>
              <w:spacing w:before="0" w:beforeAutospacing="0" w:after="0" w:afterAutospacing="0"/>
              <w:ind w:left="0" w:right="0"/>
              <w:rPr>
                <w:rFonts w:hint="default" w:ascii="宋体" w:hAnsi="宋体"/>
                <w:sz w:val="18"/>
                <w:szCs w:val="18"/>
                <w:lang w:val="en-US"/>
              </w:rPr>
            </w:pPr>
            <w:bookmarkStart w:id="10" w:name="备注"/>
            <w:bookmarkEnd w:id="10"/>
          </w:p>
        </w:tc>
      </w:tr>
    </w:tbl>
    <w:p>
      <w:pPr>
        <w:rPr>
          <w:lang w:val="en-US"/>
        </w:rPr>
      </w:pPr>
    </w:p>
    <w:p>
      <w:pPr>
        <w:pStyle w:val="2"/>
        <w:ind w:left="432" w:hanging="432"/>
      </w:pPr>
      <w:bookmarkStart w:id="11" w:name="_Toc121686509"/>
      <w:r>
        <w:rPr>
          <w:rFonts w:hint="eastAsia"/>
        </w:rPr>
        <w:t>设计依据</w:t>
      </w:r>
      <w:bookmarkEnd w:id="11"/>
    </w:p>
    <w:p>
      <w:pPr>
        <w:pStyle w:val="3"/>
        <w:spacing w:line="360" w:lineRule="exact"/>
        <w:ind w:left="840" w:hanging="420"/>
        <w:rPr>
          <w:lang w:val="en-US"/>
        </w:rPr>
      </w:pPr>
      <w:r>
        <w:rPr>
          <w:rFonts w:hint="eastAsia"/>
          <w:lang w:val="en-US"/>
        </w:rPr>
        <w:t xml:space="preserve">1） 《建筑采光设计标准》 ( </w:t>
      </w:r>
      <w:bookmarkStart w:id="12" w:name="采光标准"/>
      <w:r>
        <w:t>GB50033-2013</w:t>
      </w:r>
      <w:bookmarkEnd w:id="12"/>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13" w:name="_Toc121686510"/>
      <w:r>
        <w:rPr>
          <w:rFonts w:hint="eastAsia"/>
        </w:rPr>
        <w:t>标准要求</w:t>
      </w:r>
      <w:bookmarkEnd w:id="13"/>
    </w:p>
    <w:p>
      <w:pPr>
        <w:pStyle w:val="3"/>
        <w:ind w:firstLine="420"/>
        <w:rPr>
          <w:lang w:val="en-US"/>
        </w:rPr>
      </w:pPr>
      <w:r>
        <w:rPr>
          <w:rFonts w:hint="eastAsia"/>
          <w:lang w:val="en-US"/>
        </w:rPr>
        <w:t>本项目为</w:t>
      </w:r>
      <w:bookmarkStart w:id="14" w:name="建筑类型"/>
      <w:r>
        <w:rPr>
          <w:rFonts w:hint="eastAsia"/>
          <w:lang w:val="en-US"/>
        </w:rPr>
        <w:t>图书馆建筑</w:t>
      </w:r>
      <w:bookmarkEnd w:id="14"/>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6"/>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6"/>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15"/>
        <w:ind w:left="902" w:firstLine="0" w:firstLineChars="0"/>
        <w:rPr>
          <w:szCs w:val="21"/>
        </w:rPr>
      </w:pPr>
      <w:r>
        <w:rPr>
          <w:szCs w:val="21"/>
        </w:rPr>
        <w:t>表3.0.4  光气候系数K值</w:t>
      </w:r>
    </w:p>
    <w:tbl>
      <w:tblPr>
        <w:tblStyle w:val="12"/>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光气候区</w:t>
            </w:r>
          </w:p>
        </w:tc>
        <w:tc>
          <w:tcPr>
            <w:tcW w:w="1138"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Ⅰ</w:t>
            </w:r>
          </w:p>
        </w:tc>
        <w:tc>
          <w:tcPr>
            <w:tcW w:w="1139"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Ⅱ</w:t>
            </w:r>
          </w:p>
        </w:tc>
        <w:tc>
          <w:tcPr>
            <w:tcW w:w="1138"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Ⅲ</w:t>
            </w:r>
          </w:p>
        </w:tc>
        <w:tc>
          <w:tcPr>
            <w:tcW w:w="1139"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Ⅳ</w:t>
            </w:r>
          </w:p>
        </w:tc>
        <w:tc>
          <w:tcPr>
            <w:tcW w:w="1139"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3" w:hRule="atLeast"/>
          <w:jc w:val="center"/>
        </w:trPr>
        <w:tc>
          <w:tcPr>
            <w:tcW w:w="2977"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K值</w:t>
            </w:r>
          </w:p>
        </w:tc>
        <w:tc>
          <w:tcPr>
            <w:tcW w:w="1138"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0.85</w:t>
            </w:r>
          </w:p>
        </w:tc>
        <w:tc>
          <w:tcPr>
            <w:tcW w:w="1139"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0.90</w:t>
            </w:r>
          </w:p>
        </w:tc>
        <w:tc>
          <w:tcPr>
            <w:tcW w:w="1138"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1.00</w:t>
            </w:r>
          </w:p>
        </w:tc>
        <w:tc>
          <w:tcPr>
            <w:tcW w:w="1139"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1.10</w:t>
            </w:r>
          </w:p>
        </w:tc>
        <w:tc>
          <w:tcPr>
            <w:tcW w:w="1139"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室外天然光设计照度值E</w:t>
            </w:r>
            <w:r>
              <w:rPr>
                <w:rFonts w:hint="default"/>
                <w:szCs w:val="21"/>
                <w:vertAlign w:val="subscript"/>
              </w:rPr>
              <w:t xml:space="preserve">s </w:t>
            </w:r>
            <w:r>
              <w:rPr>
                <w:rFonts w:hint="default"/>
                <w:szCs w:val="21"/>
              </w:rPr>
              <w:t>（lx）</w:t>
            </w:r>
          </w:p>
        </w:tc>
        <w:tc>
          <w:tcPr>
            <w:tcW w:w="1138" w:type="dxa"/>
            <w:vAlign w:val="center"/>
          </w:tcPr>
          <w:p>
            <w:pPr>
              <w:keepNext w:val="0"/>
              <w:keepLines w:val="0"/>
              <w:widowControl w:val="0"/>
              <w:suppressLineNumbers w:val="0"/>
              <w:spacing w:before="0" w:beforeAutospacing="0" w:after="0" w:afterAutospacing="0"/>
              <w:ind w:left="0" w:right="0" w:firstLine="105" w:firstLineChars="50"/>
              <w:rPr>
                <w:rFonts w:hint="default"/>
                <w:kern w:val="2"/>
                <w:szCs w:val="21"/>
              </w:rPr>
            </w:pPr>
            <w:r>
              <w:rPr>
                <w:rFonts w:hint="default"/>
                <w:szCs w:val="21"/>
              </w:rPr>
              <w:t>18000</w:t>
            </w:r>
          </w:p>
        </w:tc>
        <w:tc>
          <w:tcPr>
            <w:tcW w:w="1139" w:type="dxa"/>
            <w:vAlign w:val="center"/>
          </w:tcPr>
          <w:p>
            <w:pPr>
              <w:keepNext w:val="0"/>
              <w:keepLines w:val="0"/>
              <w:widowControl w:val="0"/>
              <w:suppressLineNumbers w:val="0"/>
              <w:spacing w:before="0" w:beforeAutospacing="0" w:after="0" w:afterAutospacing="0"/>
              <w:ind w:left="0" w:right="0" w:firstLine="105" w:firstLineChars="50"/>
              <w:rPr>
                <w:rFonts w:hint="default"/>
                <w:kern w:val="2"/>
                <w:szCs w:val="21"/>
              </w:rPr>
            </w:pPr>
            <w:r>
              <w:rPr>
                <w:rFonts w:hint="default"/>
                <w:szCs w:val="21"/>
              </w:rPr>
              <w:t>16500</w:t>
            </w:r>
          </w:p>
        </w:tc>
        <w:tc>
          <w:tcPr>
            <w:tcW w:w="1138" w:type="dxa"/>
            <w:vAlign w:val="center"/>
          </w:tcPr>
          <w:p>
            <w:pPr>
              <w:keepNext w:val="0"/>
              <w:keepLines w:val="0"/>
              <w:widowControl w:val="0"/>
              <w:suppressLineNumbers w:val="0"/>
              <w:spacing w:before="0" w:beforeAutospacing="0" w:after="0" w:afterAutospacing="0"/>
              <w:ind w:left="0" w:right="0" w:firstLine="105" w:firstLineChars="50"/>
              <w:rPr>
                <w:rFonts w:hint="default"/>
                <w:kern w:val="2"/>
                <w:szCs w:val="21"/>
              </w:rPr>
            </w:pPr>
            <w:r>
              <w:rPr>
                <w:rFonts w:hint="default"/>
                <w:szCs w:val="21"/>
              </w:rPr>
              <w:t>15000</w:t>
            </w:r>
          </w:p>
        </w:tc>
        <w:tc>
          <w:tcPr>
            <w:tcW w:w="1139" w:type="dxa"/>
            <w:vAlign w:val="center"/>
          </w:tcPr>
          <w:p>
            <w:pPr>
              <w:keepNext w:val="0"/>
              <w:keepLines w:val="0"/>
              <w:widowControl w:val="0"/>
              <w:suppressLineNumbers w:val="0"/>
              <w:spacing w:before="0" w:beforeAutospacing="0" w:after="0" w:afterAutospacing="0"/>
              <w:ind w:left="0" w:right="0" w:firstLine="105" w:firstLineChars="50"/>
              <w:rPr>
                <w:rFonts w:hint="default"/>
                <w:kern w:val="2"/>
                <w:szCs w:val="21"/>
              </w:rPr>
            </w:pPr>
            <w:r>
              <w:rPr>
                <w:rFonts w:hint="default"/>
                <w:szCs w:val="21"/>
              </w:rPr>
              <w:t>13500</w:t>
            </w:r>
          </w:p>
        </w:tc>
        <w:tc>
          <w:tcPr>
            <w:tcW w:w="1139" w:type="dxa"/>
            <w:vAlign w:val="center"/>
          </w:tcPr>
          <w:p>
            <w:pPr>
              <w:keepNext w:val="0"/>
              <w:keepLines w:val="0"/>
              <w:widowControl w:val="0"/>
              <w:suppressLineNumbers w:val="0"/>
              <w:spacing w:before="0" w:beforeAutospacing="0" w:after="0" w:afterAutospacing="0"/>
              <w:ind w:left="0" w:right="0" w:firstLine="105" w:firstLineChars="50"/>
              <w:rPr>
                <w:rFonts w:hint="default"/>
                <w:kern w:val="2"/>
                <w:szCs w:val="21"/>
              </w:rPr>
            </w:pPr>
            <w:r>
              <w:rPr>
                <w:rFonts w:hint="default"/>
                <w:szCs w:val="21"/>
              </w:rPr>
              <w:t>12000</w:t>
            </w:r>
          </w:p>
        </w:tc>
      </w:tr>
    </w:tbl>
    <w:p>
      <w:pPr>
        <w:pStyle w:val="3"/>
      </w:pPr>
    </w:p>
    <w:p>
      <w:pPr>
        <w:pStyle w:val="6"/>
        <w:spacing w:line="360" w:lineRule="auto"/>
        <w:ind w:left="482" w:firstLine="0" w:firstLineChars="0"/>
        <w:rPr>
          <w:rFonts w:ascii="微软雅黑" w:hAnsi="微软雅黑"/>
          <w:sz w:val="21"/>
          <w:szCs w:val="21"/>
        </w:rPr>
      </w:pPr>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15"/>
        <w:ind w:left="902" w:firstLine="0"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tcPr>
          <w:p>
            <w:pPr>
              <w:keepNext w:val="0"/>
              <w:keepLines w:val="0"/>
              <w:widowControl w:val="0"/>
              <w:suppressLineNumbers w:val="0"/>
              <w:spacing w:before="0" w:beforeAutospacing="0" w:after="0" w:afterAutospacing="0"/>
              <w:ind w:left="0" w:right="0"/>
              <w:rPr>
                <w:rFonts w:hint="default"/>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室外天然光照度标准值（lx）</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Ⅲ</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3.0</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450</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Ⅳ</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目录室</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2.0</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300</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Ⅴ</w:t>
            </w:r>
          </w:p>
        </w:tc>
        <w:tc>
          <w:tcPr>
            <w:tcW w:w="2566"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书库、走道、楼梯间、卫生间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1.0</w:t>
            </w:r>
          </w:p>
        </w:tc>
        <w:tc>
          <w:tcPr>
            <w:tcW w:w="1575"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150</w:t>
            </w:r>
          </w:p>
        </w:tc>
        <w:tc>
          <w:tcPr>
            <w:tcW w:w="1119"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keepNext w:val="0"/>
              <w:keepLines w:val="0"/>
              <w:widowControl w:val="0"/>
              <w:suppressLineNumbers w:val="0"/>
              <w:spacing w:before="0" w:beforeAutospacing="0" w:after="0" w:afterAutospacing="0"/>
              <w:ind w:left="0" w:right="0"/>
              <w:rPr>
                <w:rFonts w:hint="default"/>
                <w:szCs w:val="21"/>
              </w:rPr>
            </w:pPr>
            <w:r>
              <w:rPr>
                <w:rFonts w:hint="eastAsia"/>
                <w:szCs w:val="21"/>
              </w:rPr>
              <w:t>75</w:t>
            </w:r>
          </w:p>
        </w:tc>
      </w:tr>
    </w:tbl>
    <w:p>
      <w:pPr>
        <w:pStyle w:val="2"/>
        <w:ind w:left="432" w:hanging="432"/>
        <w:rPr>
          <w:rFonts w:ascii="微软雅黑" w:hAnsi="微软雅黑"/>
        </w:rPr>
      </w:pPr>
      <w:bookmarkStart w:id="15" w:name="_Toc264043625"/>
      <w:bookmarkStart w:id="16" w:name="_Toc290149054"/>
      <w:bookmarkStart w:id="17" w:name="_Toc290209312"/>
      <w:bookmarkStart w:id="18" w:name="_Toc312399791"/>
      <w:bookmarkStart w:id="19" w:name="_Toc121686511"/>
      <w:bookmarkStart w:id="20" w:name="_Toc290209336"/>
      <w:bookmarkStart w:id="21" w:name="_Toc264569232"/>
      <w:bookmarkStart w:id="22" w:name="_Toc275165382"/>
      <w:r>
        <w:rPr>
          <w:rFonts w:hint="eastAsia" w:ascii="微软雅黑" w:hAnsi="微软雅黑"/>
        </w:rPr>
        <w:t>采光分析</w:t>
      </w:r>
      <w:r>
        <w:rPr>
          <w:rFonts w:ascii="微软雅黑" w:hAnsi="微软雅黑"/>
        </w:rPr>
        <w:t>概述</w:t>
      </w:r>
      <w:bookmarkEnd w:id="15"/>
      <w:bookmarkEnd w:id="16"/>
      <w:bookmarkEnd w:id="17"/>
      <w:bookmarkEnd w:id="18"/>
      <w:bookmarkEnd w:id="19"/>
      <w:bookmarkEnd w:id="20"/>
      <w:bookmarkEnd w:id="21"/>
      <w:bookmarkEnd w:id="22"/>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23" w:name="_Toc121686512"/>
      <w:r>
        <w:rPr>
          <w:rFonts w:hint="eastAsia"/>
        </w:rPr>
        <w:t>基本原理</w:t>
      </w:r>
      <w:bookmarkEnd w:id="23"/>
    </w:p>
    <w:p>
      <w:pPr>
        <w:pStyle w:val="3"/>
        <w:ind w:firstLine="420" w:firstLineChars="200"/>
      </w:pPr>
      <w:r>
        <w:rPr>
          <w:rFonts w:hint="eastAsia"/>
        </w:rPr>
        <w:t>《建筑采光设计标准》GB50033-2013以采光系数平均值作为采光设计的关键性评价指标。</w:t>
      </w:r>
    </w:p>
    <w:p>
      <w:pPr>
        <w:pStyle w:val="6"/>
        <w:spacing w:before="156" w:beforeLines="50" w:after="156" w:afterLines="50" w:line="360" w:lineRule="exact"/>
        <w:ind w:left="448" w:firstLine="0" w:firstLineChars="0"/>
        <w:rPr>
          <w:rFonts w:ascii="微软雅黑" w:hAnsi="微软雅黑"/>
          <w:b/>
          <w:sz w:val="21"/>
          <w:szCs w:val="21"/>
        </w:rPr>
      </w:pPr>
      <w:bookmarkStart w:id="24" w:name="_Toc264569237"/>
      <w:bookmarkStart w:id="25" w:name="_Toc290209317"/>
      <w:bookmarkStart w:id="26" w:name="_Toc264043630"/>
      <w:bookmarkStart w:id="27" w:name="_Toc290149059"/>
      <w:bookmarkStart w:id="28" w:name="_Toc312399796"/>
      <w:bookmarkStart w:id="29" w:name="_Toc275165387"/>
      <w:bookmarkStart w:id="30"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0" b="10160"/>
            <wp:docPr id="2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420" w:leftChars="200"/>
      </w:pPr>
      <w:r>
        <w:rPr>
          <w:rFonts w:hint="eastAsia"/>
        </w:rPr>
        <w:t>式中：En—室内照度，lx；</w:t>
      </w:r>
    </w:p>
    <w:p>
      <w:pPr>
        <w:pStyle w:val="3"/>
        <w:ind w:left="420" w:leftChars="200" w:firstLine="630" w:firstLineChars="300"/>
      </w:pPr>
      <w:r>
        <w:rPr>
          <w:rFonts w:hint="eastAsia"/>
        </w:rPr>
        <w:t>Ew—室外照度，lx。</w:t>
      </w:r>
    </w:p>
    <w:p>
      <w:pPr>
        <w:pStyle w:val="6"/>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6"/>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6"/>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6"/>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1" w:name="_Toc121686513"/>
      <w:r>
        <w:t>分析软件</w:t>
      </w:r>
      <w:bookmarkEnd w:id="24"/>
      <w:bookmarkEnd w:id="25"/>
      <w:bookmarkEnd w:id="26"/>
      <w:bookmarkEnd w:id="27"/>
      <w:bookmarkEnd w:id="28"/>
      <w:bookmarkEnd w:id="29"/>
      <w:bookmarkEnd w:id="30"/>
      <w:bookmarkEnd w:id="31"/>
    </w:p>
    <w:p>
      <w:pPr>
        <w:pStyle w:val="3"/>
        <w:ind w:firstLine="420" w:firstLineChars="200"/>
      </w:pPr>
      <w:bookmarkStart w:id="32"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33" w:name="_Toc121686514"/>
      <w:r>
        <w:rPr>
          <w:rFonts w:hint="eastAsia"/>
        </w:rPr>
        <w:t>计算方法</w:t>
      </w:r>
      <w:bookmarkEnd w:id="32"/>
      <w:bookmarkEnd w:id="33"/>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6"/>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6"/>
        <w:spacing w:line="360" w:lineRule="auto"/>
        <w:jc w:val="center"/>
        <w:rPr>
          <w:sz w:val="21"/>
          <w:szCs w:val="21"/>
        </w:rPr>
      </w:pPr>
      <w:r>
        <w:rPr>
          <w:color w:val="000000"/>
        </w:rPr>
        <w:drawing>
          <wp:inline distT="0" distB="0" distL="0" distR="0">
            <wp:extent cx="3778250" cy="1952625"/>
            <wp:effectExtent l="0" t="0" r="1270" b="133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6"/>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34" w:name="_Toc121686515"/>
      <w:r>
        <w:rPr>
          <w:rFonts w:hint="eastAsia"/>
        </w:rPr>
        <w:t>采光计算</w:t>
      </w:r>
      <w:r>
        <w:t>参数</w:t>
      </w:r>
      <w:r>
        <w:rPr>
          <w:rFonts w:hint="eastAsia"/>
        </w:rPr>
        <w:t>取值</w:t>
      </w:r>
      <w:bookmarkEnd w:id="34"/>
    </w:p>
    <w:p>
      <w:pPr>
        <w:pStyle w:val="4"/>
      </w:pPr>
      <w:bookmarkStart w:id="35" w:name="_Toc290209316"/>
      <w:bookmarkStart w:id="36" w:name="_Toc264043629"/>
      <w:bookmarkStart w:id="37" w:name="_Toc290209340"/>
      <w:bookmarkStart w:id="38" w:name="_Toc264569236"/>
      <w:bookmarkStart w:id="39" w:name="_Toc312399795"/>
      <w:bookmarkStart w:id="40" w:name="_Toc275165386"/>
      <w:bookmarkStart w:id="41" w:name="_Toc290149058"/>
      <w:bookmarkStart w:id="42" w:name="_Toc121686516"/>
      <w:r>
        <w:t>模拟</w:t>
      </w:r>
      <w:bookmarkEnd w:id="35"/>
      <w:bookmarkEnd w:id="36"/>
      <w:bookmarkEnd w:id="37"/>
      <w:bookmarkEnd w:id="38"/>
      <w:bookmarkEnd w:id="39"/>
      <w:bookmarkEnd w:id="40"/>
      <w:bookmarkEnd w:id="41"/>
      <w:r>
        <w:rPr>
          <w:rFonts w:hint="eastAsia"/>
        </w:rPr>
        <w:t>分析条件说明</w:t>
      </w:r>
      <w:bookmarkEnd w:id="42"/>
    </w:p>
    <w:p>
      <w:pPr>
        <w:pStyle w:val="6"/>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6"/>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43" w:name="光线反射次数"/>
      <w:r>
        <w:t>6</w:t>
      </w:r>
      <w:bookmarkEnd w:id="43"/>
      <w:r>
        <w:rPr>
          <w:rFonts w:ascii="微软雅黑" w:hAnsi="微软雅黑"/>
          <w:sz w:val="21"/>
          <w:szCs w:val="21"/>
        </w:rPr>
        <w:t>次</w:t>
      </w:r>
      <w:r>
        <w:rPr>
          <w:rFonts w:hint="eastAsia" w:ascii="微软雅黑" w:hAnsi="微软雅黑"/>
          <w:sz w:val="21"/>
          <w:szCs w:val="21"/>
        </w:rPr>
        <w:t>；</w:t>
      </w:r>
    </w:p>
    <w:p>
      <w:pPr>
        <w:pStyle w:val="6"/>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44" w:name="分析面高"/>
      <w:r>
        <w:rPr>
          <w:rFonts w:hint="eastAsia" w:ascii="微软雅黑" w:hAnsi="微软雅黑"/>
          <w:sz w:val="21"/>
          <w:szCs w:val="21"/>
        </w:rPr>
        <w:t>0.75</w:t>
      </w:r>
      <w:bookmarkEnd w:id="44"/>
      <w:r>
        <w:rPr>
          <w:rFonts w:ascii="微软雅黑" w:hAnsi="微软雅黑"/>
          <w:sz w:val="21"/>
          <w:szCs w:val="21"/>
        </w:rPr>
        <w:t>m</w:t>
      </w:r>
      <w:r>
        <w:rPr>
          <w:rFonts w:hint="eastAsia" w:ascii="微软雅黑" w:hAnsi="微软雅黑"/>
          <w:sz w:val="21"/>
          <w:szCs w:val="21"/>
        </w:rPr>
        <w:t>，公共空间取地面；</w:t>
      </w:r>
    </w:p>
    <w:p>
      <w:pPr>
        <w:pStyle w:val="6"/>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w:t>
            </w:r>
            <w:bookmarkStart w:id="45" w:name="网格划分小房间面积"/>
            <w:r>
              <w:rPr>
                <w:rFonts w:hint="eastAsia"/>
                <w:szCs w:val="18"/>
              </w:rPr>
              <w:t>10</w:t>
            </w:r>
            <w:bookmarkEnd w:id="45"/>
          </w:p>
        </w:tc>
        <w:tc>
          <w:tcPr>
            <w:tcW w:w="3272" w:type="dxa"/>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46" w:name="小房间网格大小"/>
            <w:r>
              <w:rPr>
                <w:rFonts w:hint="eastAsia"/>
                <w:szCs w:val="18"/>
              </w:rPr>
              <w:t>0.25</w:t>
            </w:r>
            <w:bookmarkEnd w:id="4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47" w:name="网格划分房间面积"/>
            <w:r>
              <w:rPr>
                <w:rFonts w:hint="eastAsia"/>
                <w:szCs w:val="18"/>
              </w:rPr>
              <w:t>10~100</w:t>
            </w:r>
            <w:bookmarkEnd w:id="47"/>
          </w:p>
        </w:tc>
        <w:tc>
          <w:tcPr>
            <w:tcW w:w="3272" w:type="dxa"/>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48" w:name="网格大小"/>
            <w:r>
              <w:rPr>
                <w:rFonts w:hint="eastAsia"/>
                <w:szCs w:val="18"/>
              </w:rPr>
              <w:t>0.50</w:t>
            </w:r>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w:t>
            </w:r>
            <w:bookmarkStart w:id="49" w:name="网格划分大房间面积"/>
            <w:r>
              <w:rPr>
                <w:rFonts w:hint="eastAsia"/>
                <w:szCs w:val="18"/>
              </w:rPr>
              <w:t>100</w:t>
            </w:r>
            <w:bookmarkEnd w:id="49"/>
          </w:p>
        </w:tc>
        <w:tc>
          <w:tcPr>
            <w:tcW w:w="3272" w:type="dxa"/>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50" w:name="大房间网格大小"/>
            <w:r>
              <w:rPr>
                <w:rFonts w:hint="eastAsia"/>
                <w:szCs w:val="18"/>
              </w:rPr>
              <w:t>1.00</w:t>
            </w:r>
            <w:bookmarkEnd w:id="50"/>
          </w:p>
        </w:tc>
      </w:tr>
    </w:tbl>
    <w:p>
      <w:pPr>
        <w:pStyle w:val="6"/>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6"/>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51" w:name="_Toc121686517"/>
      <w:r>
        <w:rPr>
          <w:rFonts w:hint="eastAsia"/>
        </w:rPr>
        <w:t>建筑饰面材料参数</w:t>
      </w:r>
      <w:bookmarkEnd w:id="51"/>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2"/>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keepNext w:val="0"/>
              <w:keepLines w:val="0"/>
              <w:widowControl/>
              <w:suppressLineNumbers w:val="0"/>
              <w:spacing w:before="0" w:beforeAutospacing="0" w:after="0" w:afterAutospacing="0" w:line="360" w:lineRule="exact"/>
              <w:ind w:left="0" w:right="0"/>
              <w:jc w:val="center"/>
              <w:rPr>
                <w:rFonts w:hint="default"/>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keepNext w:val="0"/>
              <w:keepLines w:val="0"/>
              <w:widowControl/>
              <w:suppressLineNumbers w:val="0"/>
              <w:spacing w:before="0" w:beforeAutospacing="0" w:after="0" w:afterAutospacing="0"/>
              <w:ind w:left="0" w:right="0"/>
              <w:rPr>
                <w:rFonts w:hint="default"/>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keepNext w:val="0"/>
              <w:keepLines w:val="0"/>
              <w:widowControl/>
              <w:suppressLineNumbers w:val="0"/>
              <w:spacing w:before="0" w:beforeAutospacing="0" w:after="0" w:afterAutospacing="0"/>
              <w:ind w:left="0" w:right="0"/>
              <w:rPr>
                <w:rFonts w:hint="default"/>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keepNext w:val="0"/>
              <w:keepLines w:val="0"/>
              <w:widowControl/>
              <w:suppressLineNumbers w:val="0"/>
              <w:spacing w:before="0" w:beforeAutospacing="0" w:after="0" w:afterAutospacing="0"/>
              <w:ind w:left="0" w:right="0"/>
              <w:rPr>
                <w:rFonts w:hint="default"/>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顶棚</w:t>
            </w:r>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52" w:name="顶棚反射比"/>
            <w:r>
              <w:rPr>
                <w:rFonts w:hint="eastAsia"/>
                <w:szCs w:val="18"/>
              </w:rPr>
              <w:t>0.75</w:t>
            </w:r>
            <w:bookmarkEnd w:id="52"/>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地面</w:t>
            </w:r>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53" w:name="地面反射比"/>
            <w:r>
              <w:rPr>
                <w:rFonts w:hint="eastAsia"/>
                <w:szCs w:val="18"/>
              </w:rPr>
              <w:t>0.30</w:t>
            </w:r>
            <w:bookmarkEnd w:id="53"/>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墙面</w:t>
            </w:r>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54" w:name="墙面反射比"/>
            <w:r>
              <w:rPr>
                <w:rFonts w:hint="eastAsia"/>
                <w:szCs w:val="18"/>
              </w:rPr>
              <w:t>0.60</w:t>
            </w:r>
            <w:bookmarkEnd w:id="54"/>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外表面</w:t>
            </w:r>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55" w:name="外表面反射比"/>
            <w:r>
              <w:rPr>
                <w:rFonts w:hint="eastAsia"/>
                <w:szCs w:val="18"/>
              </w:rPr>
              <w:t>0.50</w:t>
            </w:r>
            <w:bookmarkEnd w:id="55"/>
          </w:p>
        </w:tc>
        <w:tc>
          <w:tcPr>
            <w:tcW w:w="3114"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bl>
    <w:p>
      <w:pPr>
        <w:pStyle w:val="6"/>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56" w:name="_Toc121686518"/>
      <w:r>
        <w:rPr>
          <w:rFonts w:hint="eastAsia"/>
        </w:rPr>
        <w:t>门窗类型参数</w:t>
      </w:r>
      <w:bookmarkEnd w:id="56"/>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57" w:name="_Toc121686519"/>
      <w:bookmarkStart w:id="58" w:name="窗"/>
      <w:r>
        <w:rPr>
          <w:rFonts w:hint="eastAsia"/>
        </w:rPr>
        <w:t>普通窗</w:t>
      </w:r>
      <w:bookmarkEnd w:id="57"/>
    </w:p>
    <w:bookmarkEnd w:id="58"/>
    <w:tbl>
      <w:tblPr>
        <w:tblStyle w:val="1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门窗编号</w:t>
            </w:r>
          </w:p>
        </w:tc>
        <w:tc>
          <w:tcPr>
            <w:tcW w:w="124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宽度(mm)</w:t>
            </w:r>
          </w:p>
        </w:tc>
        <w:tc>
          <w:tcPr>
            <w:tcW w:w="124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高度(mm)</w:t>
            </w:r>
          </w:p>
        </w:tc>
        <w:tc>
          <w:tcPr>
            <w:tcW w:w="1301"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窗框类型</w:t>
            </w:r>
          </w:p>
        </w:tc>
        <w:tc>
          <w:tcPr>
            <w:tcW w:w="1301"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玻璃类型</w:t>
            </w:r>
          </w:p>
        </w:tc>
        <w:tc>
          <w:tcPr>
            <w:tcW w:w="1516"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可见光透射比</w:t>
            </w:r>
          </w:p>
        </w:tc>
        <w:tc>
          <w:tcPr>
            <w:tcW w:w="1358"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C0815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800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C0915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C1115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1090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C1215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C1515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C1815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C2115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C3015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3000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C6815</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6750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59" w:name="_Toc121686520"/>
      <w:bookmarkStart w:id="60" w:name="幕墙"/>
      <w:r>
        <w:rPr>
          <w:rFonts w:hint="eastAsia"/>
        </w:rPr>
        <w:t>玻璃幕墙</w:t>
      </w:r>
      <w:bookmarkEnd w:id="59"/>
    </w:p>
    <w:bookmarkEnd w:id="60"/>
    <w:tbl>
      <w:tblPr>
        <w:tblStyle w:val="1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门窗编号</w:t>
            </w:r>
          </w:p>
        </w:tc>
        <w:tc>
          <w:tcPr>
            <w:tcW w:w="124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宽度(mm)</w:t>
            </w:r>
          </w:p>
        </w:tc>
        <w:tc>
          <w:tcPr>
            <w:tcW w:w="124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高度(mm)</w:t>
            </w:r>
          </w:p>
        </w:tc>
        <w:tc>
          <w:tcPr>
            <w:tcW w:w="1301"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窗框类型</w:t>
            </w:r>
          </w:p>
        </w:tc>
        <w:tc>
          <w:tcPr>
            <w:tcW w:w="1301"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玻璃类型</w:t>
            </w:r>
          </w:p>
        </w:tc>
        <w:tc>
          <w:tcPr>
            <w:tcW w:w="1516"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可见光透射比</w:t>
            </w:r>
          </w:p>
        </w:tc>
        <w:tc>
          <w:tcPr>
            <w:tcW w:w="1358"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pPr>
              <w:keepNext w:val="0"/>
              <w:keepLines w:val="0"/>
              <w:widowControl/>
              <w:suppressLineNumbers w:val="0"/>
              <w:spacing w:before="0" w:beforeAutospacing="0" w:after="0" w:afterAutospacing="0"/>
              <w:ind w:left="0" w:right="0"/>
              <w:rPr>
                <w:rFonts w:hint="default"/>
                <w:szCs w:val="20"/>
              </w:rPr>
            </w:pP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w:t>
            </w:r>
          </w:p>
        </w:tc>
        <w:tc>
          <w:tcPr>
            <w:tcW w:w="124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普通玻璃</w:t>
            </w:r>
          </w:p>
        </w:tc>
        <w:tc>
          <w:tcPr>
            <w:tcW w:w="1516"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0.89</w:t>
            </w:r>
          </w:p>
        </w:tc>
        <w:tc>
          <w:tcPr>
            <w:tcW w:w="1358"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61" w:name="窗污染折减系数"/>
      <w:bookmarkEnd w:id="61"/>
    </w:p>
    <w:p>
      <w:pPr>
        <w:pStyle w:val="2"/>
        <w:ind w:left="432" w:hanging="432"/>
      </w:pPr>
      <w:bookmarkStart w:id="62" w:name="_Toc121686521"/>
      <w:r>
        <w:rPr>
          <w:rFonts w:hint="eastAsia"/>
        </w:rPr>
        <w:t>房间模拟</w:t>
      </w:r>
      <w:r>
        <w:t>结果</w:t>
      </w:r>
      <w:bookmarkEnd w:id="62"/>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63" w:name="房间采光表"/>
      <w:bookmarkEnd w:id="63"/>
    </w:p>
    <w:tbl>
      <w:tblPr>
        <w:tblStyle w:val="1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楼层</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房间编号</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房间类型</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采光等级</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采光类型</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房间面积</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采光系数C(%)</w:t>
            </w:r>
          </w:p>
        </w:tc>
        <w:tc>
          <w:tcPr>
            <w:tcW w:w="1301"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采光系数</w:t>
            </w:r>
          </w:p>
          <w:p>
            <w:pPr>
              <w:keepNext w:val="0"/>
              <w:keepLines w:val="0"/>
              <w:widowControl/>
              <w:suppressLineNumbers w:val="0"/>
              <w:spacing w:before="0" w:beforeAutospacing="0" w:after="0" w:afterAutospacing="0"/>
              <w:ind w:left="0" w:right="0"/>
              <w:rPr>
                <w:rFonts w:hint="default"/>
                <w:szCs w:val="20"/>
              </w:rPr>
            </w:pPr>
            <w:r>
              <w:rPr>
                <w:rFonts w:hint="default"/>
                <w:szCs w:val="20"/>
              </w:rPr>
              <w:t>标准值(%)</w:t>
            </w:r>
          </w:p>
        </w:tc>
        <w:tc>
          <w:tcPr>
            <w:tcW w:w="922"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0103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517.63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0.52</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0109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289.68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0113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183.78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1.45</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0202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563.69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0203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563.39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0204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518.22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0.57</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0205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518.13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0.57</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0206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492.46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2.79</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0210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342.39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0.43</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0211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289.76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0212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289.83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0301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563.69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0.01</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0303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563.39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0304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518.23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0.61</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0305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518.13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0.61</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0311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289.83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0.02</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0312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290.03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0.02</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0401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772.80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0.82</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0402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718.98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0.56</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0403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160.13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0501@5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0.83</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0502@5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0.83</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0503@5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132.07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1.34</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0517@5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0.87</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0518@5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0.85</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0501@6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0.83</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0502@6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0.84</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0503@6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132.07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1.38</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0517@6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0.96</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0518@6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0.94</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0501@7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0.84</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0502@7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0.84</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0503@7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132.07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1.49</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0517@7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1.12</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0518@7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1.09</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0501@8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0.85</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0502@8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开架书库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810.65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0.85</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0503@8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132.07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1.69</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0517@8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1.31</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0518@8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目录室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2.20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0901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91.12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0908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16.45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0.09</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0909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16.45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0.01</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14.44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12.60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11.56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0919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8.16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0920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7.77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0923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6.56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0924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6.59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0928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6.04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0929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0930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5.61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0931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5.40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0932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0933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0934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5.10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0935</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4.42</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0936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4.40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0941</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1.44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0944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0946</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0947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0949</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阅览室</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III</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0.50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3.30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1003</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18.77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1.82</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18.77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10.77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2.78</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书库</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V</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10.77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2.71</w:t>
            </w:r>
          </w:p>
        </w:tc>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1.10</w:t>
            </w:r>
          </w:p>
        </w:tc>
        <w:tc>
          <w:tcPr>
            <w:tcW w:w="922"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满足</w:t>
            </w:r>
          </w:p>
        </w:tc>
      </w:tr>
    </w:tbl>
    <w:p>
      <w:pPr>
        <w:pStyle w:val="3"/>
        <w:rPr>
          <w:rFonts w:ascii="宋体" w:hAnsi="宋体"/>
          <w:sz w:val="18"/>
          <w:szCs w:val="18"/>
          <w:lang w:val="en-US"/>
        </w:rPr>
      </w:pPr>
    </w:p>
    <w:p>
      <w:pPr>
        <w:pStyle w:val="2"/>
        <w:ind w:left="432" w:hanging="432"/>
      </w:pPr>
      <w:bookmarkStart w:id="64" w:name="_Toc121686522"/>
      <w:r>
        <w:rPr>
          <w:rFonts w:hint="eastAsia"/>
        </w:rPr>
        <w:t>采光</w:t>
      </w:r>
      <w:r>
        <w:t>效果分析</w:t>
      </w:r>
      <w:r>
        <w:rPr>
          <w:rFonts w:hint="eastAsia"/>
        </w:rPr>
        <w:t>彩图</w:t>
      </w:r>
      <w:bookmarkEnd w:id="64"/>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65" w:name="彩图"/>
      <w:bookmarkEnd w:id="65"/>
      <w:r>
        <w:rPr>
          <w:rFonts w:hint="eastAsia"/>
        </w:rPr>
        <w:t xml:space="preserve"> </w:t>
      </w:r>
    </w:p>
    <w:p>
      <w:r>
        <w:drawing>
          <wp:inline distT="0" distB="0" distL="0" distR="0">
            <wp:extent cx="5667375" cy="2714625"/>
            <wp:effectExtent l="0" t="0" r="1905" b="1333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2714625"/>
                    </a:xfrm>
                    <a:prstGeom prst="rect">
                      <a:avLst/>
                    </a:prstGeom>
                  </pic:spPr>
                </pic:pic>
              </a:graphicData>
            </a:graphic>
          </wp:inline>
        </w:drawing>
      </w:r>
    </w:p>
    <w:p>
      <w:r>
        <w:t>1层</w:t>
      </w:r>
    </w:p>
    <w:p>
      <w:r>
        <w:drawing>
          <wp:inline distT="0" distB="0" distL="0" distR="0">
            <wp:extent cx="5667375" cy="2933700"/>
            <wp:effectExtent l="0" t="0" r="1905"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2933700"/>
                    </a:xfrm>
                    <a:prstGeom prst="rect">
                      <a:avLst/>
                    </a:prstGeom>
                  </pic:spPr>
                </pic:pic>
              </a:graphicData>
            </a:graphic>
          </wp:inline>
        </w:drawing>
      </w:r>
    </w:p>
    <w:p>
      <w:r>
        <w:t>2层</w:t>
      </w:r>
    </w:p>
    <w:p>
      <w:r>
        <w:drawing>
          <wp:inline distT="0" distB="0" distL="0" distR="0">
            <wp:extent cx="5667375" cy="2933700"/>
            <wp:effectExtent l="0" t="0" r="1905" b="762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2933700"/>
                    </a:xfrm>
                    <a:prstGeom prst="rect">
                      <a:avLst/>
                    </a:prstGeom>
                  </pic:spPr>
                </pic:pic>
              </a:graphicData>
            </a:graphic>
          </wp:inline>
        </w:drawing>
      </w:r>
    </w:p>
    <w:p>
      <w:r>
        <w:t>3层</w:t>
      </w:r>
    </w:p>
    <w:p>
      <w:r>
        <w:drawing>
          <wp:inline distT="0" distB="0" distL="0" distR="0">
            <wp:extent cx="5667375" cy="3876675"/>
            <wp:effectExtent l="0" t="0" r="1905" b="952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3876675"/>
                    </a:xfrm>
                    <a:prstGeom prst="rect">
                      <a:avLst/>
                    </a:prstGeom>
                  </pic:spPr>
                </pic:pic>
              </a:graphicData>
            </a:graphic>
          </wp:inline>
        </w:drawing>
      </w:r>
    </w:p>
    <w:p>
      <w:r>
        <w:t>4层</w:t>
      </w:r>
    </w:p>
    <w:p>
      <w:r>
        <w:drawing>
          <wp:inline distT="0" distB="0" distL="0" distR="0">
            <wp:extent cx="5667375" cy="2305050"/>
            <wp:effectExtent l="0" t="0" r="1905" b="1143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3"/>
                    <a:stretch>
                      <a:fillRect/>
                    </a:stretch>
                  </pic:blipFill>
                  <pic:spPr>
                    <a:xfrm>
                      <a:off x="0" y="0"/>
                      <a:ext cx="5667375" cy="2305050"/>
                    </a:xfrm>
                    <a:prstGeom prst="rect">
                      <a:avLst/>
                    </a:prstGeom>
                  </pic:spPr>
                </pic:pic>
              </a:graphicData>
            </a:graphic>
          </wp:inline>
        </w:drawing>
      </w:r>
    </w:p>
    <w:p>
      <w:r>
        <w:t>5层</w:t>
      </w:r>
    </w:p>
    <w:p>
      <w:r>
        <w:drawing>
          <wp:inline distT="0" distB="0" distL="0" distR="0">
            <wp:extent cx="5667375" cy="2714625"/>
            <wp:effectExtent l="0" t="0" r="1905" b="1333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4"/>
                    <a:stretch>
                      <a:fillRect/>
                    </a:stretch>
                  </pic:blipFill>
                  <pic:spPr>
                    <a:xfrm>
                      <a:off x="0" y="0"/>
                      <a:ext cx="5667375" cy="2714625"/>
                    </a:xfrm>
                    <a:prstGeom prst="rect">
                      <a:avLst/>
                    </a:prstGeom>
                  </pic:spPr>
                </pic:pic>
              </a:graphicData>
            </a:graphic>
          </wp:inline>
        </w:drawing>
      </w:r>
    </w:p>
    <w:p>
      <w:r>
        <w:t>9层</w:t>
      </w:r>
    </w:p>
    <w:p>
      <w:r>
        <w:drawing>
          <wp:inline distT="0" distB="0" distL="0" distR="0">
            <wp:extent cx="5667375" cy="2714625"/>
            <wp:effectExtent l="0" t="0" r="1905" b="1333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5"/>
                    <a:stretch>
                      <a:fillRect/>
                    </a:stretch>
                  </pic:blipFill>
                  <pic:spPr>
                    <a:xfrm>
                      <a:off x="0" y="0"/>
                      <a:ext cx="5667375" cy="2714625"/>
                    </a:xfrm>
                    <a:prstGeom prst="rect">
                      <a:avLst/>
                    </a:prstGeom>
                  </pic:spPr>
                </pic:pic>
              </a:graphicData>
            </a:graphic>
          </wp:inline>
        </w:drawing>
      </w:r>
    </w:p>
    <w:p>
      <w:r>
        <w:t>10层</w:t>
      </w:r>
    </w:p>
    <w:p/>
    <w:p>
      <w:pPr>
        <w:pStyle w:val="2"/>
        <w:ind w:left="432" w:hanging="432"/>
      </w:pPr>
      <w:bookmarkStart w:id="66" w:name="_Toc121686523"/>
      <w:r>
        <w:rPr>
          <w:rFonts w:hint="eastAsia"/>
        </w:rPr>
        <w:t>结论</w:t>
      </w:r>
      <w:bookmarkEnd w:id="66"/>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67" w:name="综述"/>
      <w:bookmarkEnd w:id="67"/>
    </w:p>
    <w:tbl>
      <w:tblPr>
        <w:tblStyle w:val="12"/>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房间/面积</w:t>
            </w:r>
          </w:p>
        </w:tc>
        <w:tc>
          <w:tcPr>
            <w:tcW w:w="1131"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总数</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满足要求数量</w:t>
            </w:r>
          </w:p>
        </w:tc>
        <w:tc>
          <w:tcPr>
            <w:tcW w:w="1075"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满足要求比例(%)</w:t>
            </w:r>
          </w:p>
        </w:tc>
        <w:tc>
          <w:tcPr>
            <w:tcW w:w="2433"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不满足非强条的</w:t>
            </w:r>
          </w:p>
          <w:p>
            <w:pPr>
              <w:keepNext w:val="0"/>
              <w:keepLines w:val="0"/>
              <w:widowControl/>
              <w:suppressLineNumbers w:val="0"/>
              <w:spacing w:before="0" w:beforeAutospacing="0" w:after="0" w:afterAutospacing="0"/>
              <w:ind w:left="0" w:right="0"/>
              <w:rPr>
                <w:rFonts w:hint="default"/>
                <w:szCs w:val="20"/>
              </w:rPr>
            </w:pPr>
            <w:r>
              <w:rPr>
                <w:rFonts w:hint="default"/>
                <w:szCs w:val="20"/>
              </w:rPr>
              <w:t>房间/户型</w:t>
            </w:r>
          </w:p>
        </w:tc>
        <w:tc>
          <w:tcPr>
            <w:tcW w:w="2263" w:type="dxa"/>
            <w:shd w:val="clear" w:color="auto" w:fill="E6E6E6"/>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不满足强条的</w:t>
            </w:r>
          </w:p>
          <w:p>
            <w:pPr>
              <w:keepNext w:val="0"/>
              <w:keepLines w:val="0"/>
              <w:widowControl/>
              <w:suppressLineNumbers w:val="0"/>
              <w:spacing w:before="0" w:beforeAutospacing="0" w:after="0" w:afterAutospacing="0"/>
              <w:ind w:left="0" w:right="0"/>
              <w:rPr>
                <w:rFonts w:hint="default"/>
                <w:szCs w:val="20"/>
              </w:rPr>
            </w:pPr>
            <w:r>
              <w:rPr>
                <w:rFonts w:hint="default"/>
                <w:szCs w:val="20"/>
              </w:rP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房间(个)</w:t>
            </w:r>
          </w:p>
        </w:tc>
        <w:tc>
          <w:tcPr>
            <w:tcW w:w="113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74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5.41</w:t>
            </w:r>
          </w:p>
        </w:tc>
        <w:tc>
          <w:tcPr>
            <w:tcW w:w="2433" w:type="dxa"/>
            <w:vAlign w:val="center"/>
          </w:tcPr>
          <w:p>
            <w:pPr>
              <w:keepNext w:val="0"/>
              <w:keepLines w:val="0"/>
              <w:widowControl/>
              <w:suppressLineNumbers w:val="0"/>
              <w:spacing w:before="0" w:beforeAutospacing="0" w:after="0" w:afterAutospacing="0"/>
              <w:ind w:left="0" w:right="0"/>
              <w:rPr>
                <w:rFonts w:hint="default"/>
                <w:color w:val="FF00FF"/>
                <w:szCs w:val="20"/>
              </w:rPr>
            </w:pPr>
            <w:r>
              <w:rPr>
                <w:rFonts w:hint="default"/>
                <w:color w:val="FF00FF"/>
                <w:szCs w:val="20"/>
              </w:rPr>
              <w:t>0103 0109 0113 0202 0203 0204 0205 0206 0210 0211 ……</w:t>
            </w:r>
          </w:p>
          <w:p>
            <w:pPr>
              <w:keepNext w:val="0"/>
              <w:keepLines w:val="0"/>
              <w:widowControl/>
              <w:suppressLineNumbers w:val="0"/>
              <w:spacing w:before="0" w:beforeAutospacing="0" w:after="0" w:afterAutospacing="0"/>
              <w:ind w:left="0" w:right="0"/>
              <w:rPr>
                <w:rFonts w:hint="default"/>
                <w:szCs w:val="20"/>
              </w:rPr>
            </w:pPr>
            <w:r>
              <w:rPr>
                <w:rFonts w:hint="default"/>
                <w:color w:val="FF00FF"/>
                <w:szCs w:val="20"/>
              </w:rPr>
              <w:t>不满足的房间超过10个</w:t>
            </w:r>
          </w:p>
        </w:tc>
        <w:tc>
          <w:tcPr>
            <w:tcW w:w="2263" w:type="dxa"/>
            <w:vAlign w:val="center"/>
          </w:tcPr>
          <w:p>
            <w:pPr>
              <w:keepNext w:val="0"/>
              <w:keepLines w:val="0"/>
              <w:widowControl/>
              <w:suppressLineNumbers w:val="0"/>
              <w:spacing w:before="0" w:beforeAutospacing="0" w:after="0" w:afterAutospacing="0"/>
              <w:ind w:left="0" w:right="0"/>
              <w:rPr>
                <w:rFonts w:hint="default"/>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采光面积(㎡)</w:t>
            </w:r>
          </w:p>
        </w:tc>
        <w:tc>
          <w:tcPr>
            <w:tcW w:w="1131"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16445.54</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59.07</w:t>
            </w:r>
          </w:p>
        </w:tc>
        <w:tc>
          <w:tcPr>
            <w:tcW w:w="1075"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0.36</w:t>
            </w:r>
          </w:p>
        </w:tc>
        <w:tc>
          <w:tcPr>
            <w:tcW w:w="2433"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w:t>
            </w:r>
          </w:p>
        </w:tc>
        <w:tc>
          <w:tcPr>
            <w:tcW w:w="2263" w:type="dxa"/>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w:t>
            </w:r>
          </w:p>
        </w:tc>
      </w:tr>
    </w:tbl>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bookmarkStart w:id="68" w:name="_GoBack"/>
      <w:bookmarkEnd w:id="6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HYPERLINK "http://www.gbsware.cn/" </w:instrText>
    </w:r>
    <w:r>
      <w:fldChar w:fldCharType="separate"/>
    </w:r>
    <w:r>
      <w:rPr>
        <w:rStyle w:val="14"/>
        <w:u w:val="none"/>
      </w:rPr>
      <w:t>http://www.gbsware.cn/</w:t>
    </w:r>
    <w:r>
      <w:rPr>
        <w:rStyle w:val="14"/>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2"/>
      </w:pBdr>
      <w:jc w:val="left"/>
    </w:pPr>
    <w:r>
      <w:rPr>
        <w:lang w:val="en-US"/>
      </w:rPr>
      <w:drawing>
        <wp:inline distT="0" distB="0" distL="0" distR="0">
          <wp:extent cx="972185" cy="251460"/>
          <wp:effectExtent l="0" t="0" r="3175"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YzIxYzYzZjIwZDc0ZDY1YTkxMTYxMDU1MDg5ZTkifQ=="/>
  </w:docVars>
  <w:rsids>
    <w:rsidRoot w:val="414B5577"/>
    <w:rsid w:val="414B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6">
    <w:name w:val="Body Text Indent"/>
    <w:basedOn w:val="1"/>
    <w:qFormat/>
    <w:uiPriority w:val="0"/>
    <w:pPr>
      <w:widowControl w:val="0"/>
      <w:spacing w:line="400" w:lineRule="exact"/>
      <w:ind w:firstLine="480" w:firstLineChars="200"/>
      <w:jc w:val="both"/>
    </w:pPr>
    <w:rPr>
      <w:rFonts w:ascii="宋体" w:hAnsi="宋体"/>
      <w:kern w:val="2"/>
      <w:sz w:val="24"/>
      <w:szCs w:val="24"/>
      <w:lang w:val="en-US"/>
    </w:rPr>
  </w:style>
  <w:style w:type="paragraph" w:styleId="7">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8">
    <w:name w:val="footer"/>
    <w:basedOn w:val="1"/>
    <w:qFormat/>
    <w:uiPriority w:val="0"/>
    <w:pPr>
      <w:tabs>
        <w:tab w:val="center" w:pos="4153"/>
        <w:tab w:val="right" w:pos="8306"/>
      </w:tabs>
      <w:snapToGrid w:val="0"/>
    </w:pPr>
    <w:rPr>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0">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1">
    <w:name w:val="toc 2"/>
    <w:basedOn w:val="1"/>
    <w:next w:val="1"/>
    <w:qFormat/>
    <w:uiPriority w:val="39"/>
    <w:pPr>
      <w:tabs>
        <w:tab w:val="left" w:pos="540"/>
        <w:tab w:val="left" w:pos="840"/>
        <w:tab w:val="right" w:leader="dot" w:pos="9360"/>
      </w:tabs>
      <w:ind w:left="200"/>
    </w:pPr>
    <w:rPr>
      <w:kern w:val="2"/>
      <w:szCs w:val="24"/>
      <w:lang w:val="en-US"/>
    </w:rPr>
  </w:style>
  <w:style w:type="character" w:styleId="14">
    <w:name w:val="Hyperlink"/>
    <w:qFormat/>
    <w:uiPriority w:val="99"/>
    <w:rPr>
      <w:color w:val="0000FF"/>
      <w:u w:val="singl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2023-01-01T12:35:00Z</dcterms:created>
  <dc:creator>借。，过</dc:creator>
  <cp:lastModifiedBy>借。，过</cp:lastModifiedBy>
  <dcterms:modified xsi:type="dcterms:W3CDTF">2023-01-01T12:35:54Z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10EE00E4D0CA402690E7C4BA9BB7BE7E</vt:lpwstr>
  </property>
</Properties>
</file>