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长沙理工大学云塘校区图书馆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地理位置"/>
            <w:r>
              <w:rPr>
                <w:rFonts w:hint="default"/>
                <w:szCs w:val="20"/>
              </w:rPr>
              <w:t>湖南-长沙</w:t>
            </w:r>
            <w:bookmarkEnd w:id="1"/>
            <w:r>
              <w:rPr>
                <w:rFonts w:hint="eastAsia"/>
                <w:szCs w:val="20"/>
                <w:lang w:val="en-US" w:eastAsia="zh-CN"/>
              </w:rPr>
              <w:t>理工大学云塘校区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2022年12月11日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9525" b="95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T19892396660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9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"_Toc121677815" </w:instrText>
      </w:r>
      <w:r>
        <w:fldChar w:fldCharType="separate"/>
      </w:r>
      <w:r>
        <w:rPr>
          <w:rStyle w:val="1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建筑概况</w:t>
      </w:r>
      <w:r>
        <w:tab/>
      </w:r>
      <w:r>
        <w:fldChar w:fldCharType="begin"/>
      </w:r>
      <w:r>
        <w:instrText xml:space="preserve"> PAGEREF _Toc121677815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"_Toc121677816" </w:instrText>
      </w:r>
      <w:r>
        <w:fldChar w:fldCharType="separate"/>
      </w:r>
      <w:r>
        <w:rPr>
          <w:rStyle w:val="1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测评依据</w:t>
      </w:r>
      <w:r>
        <w:tab/>
      </w:r>
      <w:r>
        <w:fldChar w:fldCharType="begin"/>
      </w:r>
      <w:r>
        <w:instrText xml:space="preserve"> PAGEREF _Toc121677816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"_Toc121677817" </w:instrText>
      </w:r>
      <w:r>
        <w:fldChar w:fldCharType="separate"/>
      </w:r>
      <w:r>
        <w:rPr>
          <w:rStyle w:val="1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软件介绍</w:t>
      </w:r>
      <w:r>
        <w:tab/>
      </w:r>
      <w:r>
        <w:fldChar w:fldCharType="begin"/>
      </w:r>
      <w:r>
        <w:instrText xml:space="preserve"> PAGEREF _Toc121677817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"_Toc121677818" </w:instrText>
      </w:r>
      <w:r>
        <w:fldChar w:fldCharType="separate"/>
      </w:r>
      <w:r>
        <w:rPr>
          <w:rStyle w:val="1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气象数据</w:t>
      </w:r>
      <w:r>
        <w:tab/>
      </w:r>
      <w:r>
        <w:fldChar w:fldCharType="begin"/>
      </w:r>
      <w:r>
        <w:instrText xml:space="preserve"> PAGEREF _Toc121677818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"_Toc121677819" </w:instrText>
      </w:r>
      <w:r>
        <w:fldChar w:fldCharType="separate"/>
      </w:r>
      <w:r>
        <w:rPr>
          <w:rStyle w:val="1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气象地点</w:t>
      </w:r>
      <w:r>
        <w:tab/>
      </w:r>
      <w:r>
        <w:fldChar w:fldCharType="begin"/>
      </w:r>
      <w:r>
        <w:instrText xml:space="preserve"> PAGEREF _Toc121677819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"_Toc121677820" </w:instrText>
      </w:r>
      <w:r>
        <w:fldChar w:fldCharType="separate"/>
      </w:r>
      <w:r>
        <w:rPr>
          <w:rStyle w:val="1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逐日干球温度表</w:t>
      </w:r>
      <w:r>
        <w:tab/>
      </w:r>
      <w:r>
        <w:fldChar w:fldCharType="begin"/>
      </w:r>
      <w:r>
        <w:instrText xml:space="preserve"> PAGEREF _Toc121677820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"_Toc121677821" </w:instrText>
      </w:r>
      <w:r>
        <w:fldChar w:fldCharType="separate"/>
      </w:r>
      <w:r>
        <w:rPr>
          <w:rStyle w:val="15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逐月辐照量表</w:t>
      </w:r>
      <w:r>
        <w:tab/>
      </w:r>
      <w:r>
        <w:fldChar w:fldCharType="begin"/>
      </w:r>
      <w:r>
        <w:instrText xml:space="preserve"> PAGEREF _Toc121677821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"_Toc121677822" </w:instrText>
      </w:r>
      <w:r>
        <w:fldChar w:fldCharType="separate"/>
      </w:r>
      <w:r>
        <w:rPr>
          <w:rStyle w:val="15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峰值工况</w:t>
      </w:r>
      <w:r>
        <w:tab/>
      </w:r>
      <w:r>
        <w:fldChar w:fldCharType="begin"/>
      </w:r>
      <w:r>
        <w:instrText xml:space="preserve"> PAGEREF _Toc121677822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"_Toc121677823" </w:instrText>
      </w:r>
      <w:r>
        <w:fldChar w:fldCharType="separate"/>
      </w:r>
      <w:r>
        <w:rPr>
          <w:rStyle w:val="1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围护结构</w:t>
      </w:r>
      <w:r>
        <w:tab/>
      </w:r>
      <w:r>
        <w:fldChar w:fldCharType="begin"/>
      </w:r>
      <w:r>
        <w:instrText xml:space="preserve"> PAGEREF _Toc121677823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"_Toc121677824" </w:instrText>
      </w:r>
      <w:r>
        <w:fldChar w:fldCharType="separate"/>
      </w:r>
      <w:r>
        <w:rPr>
          <w:rStyle w:val="15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工程材料</w:t>
      </w:r>
      <w:r>
        <w:tab/>
      </w:r>
      <w:r>
        <w:fldChar w:fldCharType="begin"/>
      </w:r>
      <w:r>
        <w:instrText xml:space="preserve"> PAGEREF _Toc121677824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"_Toc121677825" </w:instrText>
      </w:r>
      <w:r>
        <w:fldChar w:fldCharType="separate"/>
      </w:r>
      <w:r>
        <w:rPr>
          <w:rStyle w:val="15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围护结构作法简要说明</w:t>
      </w:r>
      <w:r>
        <w:tab/>
      </w:r>
      <w:r>
        <w:fldChar w:fldCharType="begin"/>
      </w:r>
      <w:r>
        <w:instrText xml:space="preserve"> PAGEREF _Toc121677825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"_Toc121677826" </w:instrText>
      </w:r>
      <w:r>
        <w:fldChar w:fldCharType="separate"/>
      </w:r>
      <w:r>
        <w:rPr>
          <w:rStyle w:val="1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围护结构概况</w:t>
      </w:r>
      <w:r>
        <w:tab/>
      </w:r>
      <w:r>
        <w:fldChar w:fldCharType="begin"/>
      </w:r>
      <w:r>
        <w:instrText xml:space="preserve"> PAGEREF _Toc121677826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"_Toc121677827" </w:instrText>
      </w:r>
      <w:r>
        <w:fldChar w:fldCharType="separate"/>
      </w:r>
      <w:r>
        <w:rPr>
          <w:rStyle w:val="1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标识建筑</w:t>
      </w:r>
      <w:r>
        <w:tab/>
      </w:r>
      <w:r>
        <w:fldChar w:fldCharType="begin"/>
      </w:r>
      <w:r>
        <w:instrText xml:space="preserve"> PAGEREF _Toc121677827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"_Toc121677828" </w:instrText>
      </w:r>
      <w:r>
        <w:fldChar w:fldCharType="separate"/>
      </w:r>
      <w:r>
        <w:rPr>
          <w:rStyle w:val="1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房间类型</w:t>
      </w:r>
      <w:r>
        <w:tab/>
      </w:r>
      <w:r>
        <w:fldChar w:fldCharType="begin"/>
      </w:r>
      <w:r>
        <w:instrText xml:space="preserve"> PAGEREF _Toc121677828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"_Toc121677829" </w:instrText>
      </w:r>
      <w:r>
        <w:fldChar w:fldCharType="separate"/>
      </w:r>
      <w:r>
        <w:rPr>
          <w:rStyle w:val="15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房间表</w:t>
      </w:r>
      <w:r>
        <w:tab/>
      </w:r>
      <w:r>
        <w:fldChar w:fldCharType="begin"/>
      </w:r>
      <w:r>
        <w:instrText xml:space="preserve"> PAGEREF _Toc121677829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"_Toc121677830" </w:instrText>
      </w:r>
      <w:r>
        <w:fldChar w:fldCharType="separate"/>
      </w:r>
      <w:r>
        <w:rPr>
          <w:rStyle w:val="15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作息时间表</w:t>
      </w:r>
      <w:r>
        <w:tab/>
      </w:r>
      <w:r>
        <w:fldChar w:fldCharType="begin"/>
      </w:r>
      <w:r>
        <w:instrText xml:space="preserve"> PAGEREF _Toc121677830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"_Toc121677831" </w:instrText>
      </w:r>
      <w:r>
        <w:fldChar w:fldCharType="separate"/>
      </w:r>
      <w:r>
        <w:rPr>
          <w:rStyle w:val="1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系统类型</w:t>
      </w:r>
      <w:r>
        <w:tab/>
      </w:r>
      <w:r>
        <w:fldChar w:fldCharType="begin"/>
      </w:r>
      <w:r>
        <w:instrText xml:space="preserve"> PAGEREF _Toc121677831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"_Toc121677832" </w:instrText>
      </w:r>
      <w:r>
        <w:fldChar w:fldCharType="separate"/>
      </w:r>
      <w:r>
        <w:rPr>
          <w:rStyle w:val="15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系统分区</w:t>
      </w:r>
      <w:r>
        <w:tab/>
      </w:r>
      <w:r>
        <w:fldChar w:fldCharType="begin"/>
      </w:r>
      <w:r>
        <w:instrText xml:space="preserve"> PAGEREF _Toc121677832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"_Toc121677833" </w:instrText>
      </w:r>
      <w:r>
        <w:fldChar w:fldCharType="separate"/>
      </w:r>
      <w:r>
        <w:rPr>
          <w:rStyle w:val="15"/>
          <w:lang w:val="en-GB"/>
        </w:rPr>
        <w:t>7.2.2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热回收参数</w:t>
      </w:r>
      <w:r>
        <w:tab/>
      </w:r>
      <w:r>
        <w:fldChar w:fldCharType="begin"/>
      </w:r>
      <w:r>
        <w:instrText xml:space="preserve"> PAGEREF _Toc121677833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"_Toc121677834" </w:instrText>
      </w:r>
      <w:r>
        <w:fldChar w:fldCharType="separate"/>
      </w:r>
      <w:r>
        <w:rPr>
          <w:rStyle w:val="1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制冷系统</w:t>
      </w:r>
      <w:r>
        <w:tab/>
      </w:r>
      <w:r>
        <w:fldChar w:fldCharType="begin"/>
      </w:r>
      <w:r>
        <w:instrText xml:space="preserve"> PAGEREF _Toc121677834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"_Toc121677835" </w:instrText>
      </w:r>
      <w:r>
        <w:fldChar w:fldCharType="separate"/>
      </w:r>
      <w:r>
        <w:rPr>
          <w:rStyle w:val="15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冷水机组</w:t>
      </w:r>
      <w:r>
        <w:tab/>
      </w:r>
      <w:r>
        <w:fldChar w:fldCharType="begin"/>
      </w:r>
      <w:r>
        <w:instrText xml:space="preserve"> PAGEREF _Toc121677835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"_Toc121677836" </w:instrText>
      </w:r>
      <w:r>
        <w:fldChar w:fldCharType="separate"/>
      </w:r>
      <w:r>
        <w:rPr>
          <w:rStyle w:val="15"/>
          <w:lang w:val="en-GB"/>
        </w:rPr>
        <w:t>7.3.2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水泵系统</w:t>
      </w:r>
      <w:r>
        <w:tab/>
      </w:r>
      <w:r>
        <w:fldChar w:fldCharType="begin"/>
      </w:r>
      <w:r>
        <w:instrText xml:space="preserve"> PAGEREF _Toc121677836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"_Toc121677837" </w:instrText>
      </w:r>
      <w:r>
        <w:fldChar w:fldCharType="separate"/>
      </w:r>
      <w:r>
        <w:rPr>
          <w:rStyle w:val="15"/>
          <w:lang w:val="en-GB"/>
        </w:rPr>
        <w:t>7.3.3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运行工况</w:t>
      </w:r>
      <w:r>
        <w:tab/>
      </w:r>
      <w:r>
        <w:fldChar w:fldCharType="begin"/>
      </w:r>
      <w:r>
        <w:instrText xml:space="preserve"> PAGEREF _Toc121677837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"_Toc121677838" </w:instrText>
      </w:r>
      <w:r>
        <w:fldChar w:fldCharType="separate"/>
      </w:r>
      <w:r>
        <w:rPr>
          <w:rStyle w:val="15"/>
          <w:lang w:val="en-GB"/>
        </w:rPr>
        <w:t>7.3.4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制冷能耗</w:t>
      </w:r>
      <w:r>
        <w:tab/>
      </w:r>
      <w:r>
        <w:fldChar w:fldCharType="begin"/>
      </w:r>
      <w:r>
        <w:instrText xml:space="preserve"> PAGEREF _Toc121677838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"_Toc121677839" </w:instrText>
      </w:r>
      <w:r>
        <w:fldChar w:fldCharType="separate"/>
      </w:r>
      <w:r>
        <w:rPr>
          <w:rStyle w:val="1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供暖系统</w:t>
      </w:r>
      <w:r>
        <w:tab/>
      </w:r>
      <w:r>
        <w:fldChar w:fldCharType="begin"/>
      </w:r>
      <w:r>
        <w:instrText xml:space="preserve"> PAGEREF _Toc121677839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"_Toc121677840" </w:instrText>
      </w:r>
      <w:r>
        <w:fldChar w:fldCharType="separate"/>
      </w:r>
      <w:r>
        <w:rPr>
          <w:rStyle w:val="15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热水锅炉系统</w:t>
      </w:r>
      <w:r>
        <w:tab/>
      </w:r>
      <w:r>
        <w:fldChar w:fldCharType="begin"/>
      </w:r>
      <w:r>
        <w:instrText xml:space="preserve"> PAGEREF _Toc121677840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"_Toc121677841" </w:instrText>
      </w:r>
      <w:r>
        <w:fldChar w:fldCharType="separate"/>
      </w:r>
      <w:r>
        <w:rPr>
          <w:rStyle w:val="15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照明</w:t>
      </w:r>
      <w:r>
        <w:tab/>
      </w:r>
      <w:r>
        <w:fldChar w:fldCharType="begin"/>
      </w:r>
      <w:r>
        <w:instrText xml:space="preserve"> PAGEREF _Toc121677841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"_Toc121677842" </w:instrText>
      </w:r>
      <w:r>
        <w:fldChar w:fldCharType="separate"/>
      </w:r>
      <w:r>
        <w:rPr>
          <w:rStyle w:val="1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比对建筑</w:t>
      </w:r>
      <w:r>
        <w:tab/>
      </w:r>
      <w:r>
        <w:fldChar w:fldCharType="begin"/>
      </w:r>
      <w:r>
        <w:instrText xml:space="preserve"> PAGEREF _Toc121677842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"_Toc121677843" </w:instrText>
      </w:r>
      <w:r>
        <w:fldChar w:fldCharType="separate"/>
      </w:r>
      <w:r>
        <w:rPr>
          <w:rStyle w:val="15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房间类型</w:t>
      </w:r>
      <w:r>
        <w:tab/>
      </w:r>
      <w:r>
        <w:fldChar w:fldCharType="begin"/>
      </w:r>
      <w:r>
        <w:instrText xml:space="preserve"> PAGEREF _Toc121677843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"_Toc121677844" </w:instrText>
      </w:r>
      <w:r>
        <w:fldChar w:fldCharType="separate"/>
      </w:r>
      <w:r>
        <w:rPr>
          <w:rStyle w:val="15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房间表</w:t>
      </w:r>
      <w:r>
        <w:tab/>
      </w:r>
      <w:r>
        <w:fldChar w:fldCharType="begin"/>
      </w:r>
      <w:r>
        <w:instrText xml:space="preserve"> PAGEREF _Toc121677844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"_Toc121677845" </w:instrText>
      </w:r>
      <w:r>
        <w:fldChar w:fldCharType="separate"/>
      </w:r>
      <w:r>
        <w:rPr>
          <w:rStyle w:val="15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作息时间表</w:t>
      </w:r>
      <w:r>
        <w:tab/>
      </w:r>
      <w:r>
        <w:fldChar w:fldCharType="begin"/>
      </w:r>
      <w:r>
        <w:instrText xml:space="preserve"> PAGEREF _Toc121677845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"_Toc121677846" </w:instrText>
      </w:r>
      <w:r>
        <w:fldChar w:fldCharType="separate"/>
      </w:r>
      <w:r>
        <w:rPr>
          <w:rStyle w:val="15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系统类型</w:t>
      </w:r>
      <w:r>
        <w:tab/>
      </w:r>
      <w:r>
        <w:fldChar w:fldCharType="begin"/>
      </w:r>
      <w:r>
        <w:instrText xml:space="preserve"> PAGEREF _Toc121677846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"_Toc121677847" </w:instrText>
      </w:r>
      <w:r>
        <w:fldChar w:fldCharType="separate"/>
      </w:r>
      <w:r>
        <w:rPr>
          <w:rStyle w:val="15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系统分区</w:t>
      </w:r>
      <w:r>
        <w:tab/>
      </w:r>
      <w:r>
        <w:fldChar w:fldCharType="begin"/>
      </w:r>
      <w:r>
        <w:instrText xml:space="preserve"> PAGEREF _Toc121677847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"_Toc121677848" </w:instrText>
      </w:r>
      <w:r>
        <w:fldChar w:fldCharType="separate"/>
      </w:r>
      <w:r>
        <w:rPr>
          <w:rStyle w:val="15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制冷系统</w:t>
      </w:r>
      <w:r>
        <w:tab/>
      </w:r>
      <w:r>
        <w:fldChar w:fldCharType="begin"/>
      </w:r>
      <w:r>
        <w:instrText xml:space="preserve"> PAGEREF _Toc121677848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"_Toc121677849" </w:instrText>
      </w:r>
      <w:r>
        <w:fldChar w:fldCharType="separate"/>
      </w:r>
      <w:r>
        <w:rPr>
          <w:rStyle w:val="15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冷水机组</w:t>
      </w:r>
      <w:r>
        <w:tab/>
      </w:r>
      <w:r>
        <w:fldChar w:fldCharType="begin"/>
      </w:r>
      <w:r>
        <w:instrText xml:space="preserve"> PAGEREF _Toc121677849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"_Toc121677850" </w:instrText>
      </w:r>
      <w:r>
        <w:fldChar w:fldCharType="separate"/>
      </w:r>
      <w:r>
        <w:rPr>
          <w:rStyle w:val="15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冷却水泵</w:t>
      </w:r>
      <w:r>
        <w:tab/>
      </w:r>
      <w:r>
        <w:fldChar w:fldCharType="begin"/>
      </w:r>
      <w:r>
        <w:instrText xml:space="preserve"> PAGEREF _Toc121677850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"_Toc121677851" </w:instrText>
      </w:r>
      <w:r>
        <w:fldChar w:fldCharType="separate"/>
      </w:r>
      <w:r>
        <w:rPr>
          <w:rStyle w:val="15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冷冻水泵</w:t>
      </w:r>
      <w:r>
        <w:tab/>
      </w:r>
      <w:r>
        <w:fldChar w:fldCharType="begin"/>
      </w:r>
      <w:r>
        <w:instrText xml:space="preserve"> PAGEREF _Toc121677851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"_Toc121677852" </w:instrText>
      </w:r>
      <w:r>
        <w:fldChar w:fldCharType="separate"/>
      </w:r>
      <w:r>
        <w:rPr>
          <w:rStyle w:val="15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供暖系统</w:t>
      </w:r>
      <w:r>
        <w:tab/>
      </w:r>
      <w:r>
        <w:fldChar w:fldCharType="begin"/>
      </w:r>
      <w:r>
        <w:instrText xml:space="preserve"> PAGEREF _Toc121677852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"_Toc121677853" </w:instrText>
      </w:r>
      <w:r>
        <w:fldChar w:fldCharType="separate"/>
      </w:r>
      <w:r>
        <w:rPr>
          <w:rStyle w:val="15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热水锅炉能耗</w:t>
      </w:r>
      <w:r>
        <w:tab/>
      </w:r>
      <w:r>
        <w:fldChar w:fldCharType="begin"/>
      </w:r>
      <w:r>
        <w:instrText xml:space="preserve"> PAGEREF _Toc121677853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"_Toc121677854" </w:instrText>
      </w:r>
      <w:r>
        <w:fldChar w:fldCharType="separate"/>
      </w:r>
      <w:r>
        <w:rPr>
          <w:rStyle w:val="15"/>
          <w:lang w:val="en-GB"/>
        </w:rPr>
        <w:t>8.4.2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热水循环水泵能耗</w:t>
      </w:r>
      <w:r>
        <w:tab/>
      </w:r>
      <w:r>
        <w:fldChar w:fldCharType="begin"/>
      </w:r>
      <w:r>
        <w:instrText xml:space="preserve"> PAGEREF _Toc121677854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"_Toc121677855" </w:instrText>
      </w:r>
      <w:r>
        <w:fldChar w:fldCharType="separate"/>
      </w:r>
      <w:r>
        <w:rPr>
          <w:rStyle w:val="15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照明</w:t>
      </w:r>
      <w:r>
        <w:tab/>
      </w:r>
      <w:r>
        <w:fldChar w:fldCharType="begin"/>
      </w:r>
      <w:r>
        <w:instrText xml:space="preserve"> PAGEREF _Toc121677855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"_Toc121677856" </w:instrText>
      </w:r>
      <w:r>
        <w:fldChar w:fldCharType="separate"/>
      </w:r>
      <w:r>
        <w:rPr>
          <w:rStyle w:val="15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计算结果</w:t>
      </w:r>
      <w:r>
        <w:tab/>
      </w:r>
      <w:r>
        <w:fldChar w:fldCharType="begin"/>
      </w:r>
      <w:r>
        <w:instrText xml:space="preserve"> PAGEREF _Toc121677856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"_Toc121677857" </w:instrText>
      </w:r>
      <w:r>
        <w:fldChar w:fldCharType="separate"/>
      </w:r>
      <w:r>
        <w:rPr>
          <w:rStyle w:val="15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5"/>
        </w:rPr>
        <w:t>附录</w:t>
      </w:r>
      <w:r>
        <w:tab/>
      </w:r>
      <w:r>
        <w:fldChar w:fldCharType="begin"/>
      </w:r>
      <w:r>
        <w:instrText xml:space="preserve"> PAGEREF _Toc121677857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"_Toc121677858" </w:instrText>
      </w:r>
      <w:r>
        <w:fldChar w:fldCharType="separate"/>
      </w:r>
      <w:r>
        <w:rPr>
          <w:rStyle w:val="15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工作日/节假日人员逐时在室率(%)</w:t>
      </w:r>
      <w:r>
        <w:tab/>
      </w:r>
      <w:r>
        <w:fldChar w:fldCharType="begin"/>
      </w:r>
      <w:r>
        <w:instrText xml:space="preserve"> PAGEREF _Toc121677858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"_Toc121677859" </w:instrText>
      </w:r>
      <w:r>
        <w:fldChar w:fldCharType="separate"/>
      </w:r>
      <w:r>
        <w:rPr>
          <w:rStyle w:val="15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工作日/节假日照明开关时间表(%)</w:t>
      </w:r>
      <w:r>
        <w:tab/>
      </w:r>
      <w:r>
        <w:fldChar w:fldCharType="begin"/>
      </w:r>
      <w:r>
        <w:instrText xml:space="preserve"> PAGEREF _Toc121677859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"_Toc121677860" </w:instrText>
      </w:r>
      <w:r>
        <w:fldChar w:fldCharType="separate"/>
      </w:r>
      <w:r>
        <w:rPr>
          <w:rStyle w:val="15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工作日/节假日设备逐时使用率(%)</w:t>
      </w:r>
      <w:r>
        <w:tab/>
      </w:r>
      <w:r>
        <w:fldChar w:fldCharType="begin"/>
      </w:r>
      <w:r>
        <w:instrText xml:space="preserve"> PAGEREF _Toc121677860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"_Toc121677861" </w:instrText>
      </w:r>
      <w:r>
        <w:fldChar w:fldCharType="separate"/>
      </w:r>
      <w:r>
        <w:rPr>
          <w:rStyle w:val="15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_Toc121677861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0"/>
      </w:pPr>
    </w:p>
    <w:p>
      <w:pPr>
        <w:pStyle w:val="2"/>
      </w:pPr>
      <w:bookmarkStart w:id="10" w:name="_Toc121677815"/>
      <w:r>
        <w:rPr>
          <w:rFonts w:hint="eastAsia"/>
        </w:rPr>
        <w:t>建筑概况</w:t>
      </w:r>
      <w:bookmarkEnd w:id="10"/>
    </w:p>
    <w:tbl>
      <w:tblPr>
        <w:tblStyle w:val="12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11" w:name="工程名称"/>
            <w:r>
              <w:rPr>
                <w:rFonts w:hint="default"/>
              </w:rP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12" w:name="工程地点"/>
            <w:r>
              <w:rPr>
                <w:rFonts w:hint="default"/>
              </w:rPr>
              <w:t>湖南-长沙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33460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2534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rPr>
                <w:rFonts w:hint="default"/>
              </w:rPr>
              <w:t>1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49.5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1" w:name="建筑体积"/>
            <w:r>
              <w:rPr>
                <w:rFonts w:hint="default"/>
              </w:rPr>
              <w:t>157172.68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2" w:name="外表面积"/>
            <w:r>
              <w:rPr>
                <w:rFonts w:hint="default"/>
              </w:rPr>
              <w:t>24217.19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3" w:name="北向角度"/>
            <w:r>
              <w:rPr>
                <w:rFonts w:hint="default"/>
              </w:rP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/>
              </w:rPr>
            </w:pPr>
            <w:bookmarkStart w:id="27" w:name="控温期"/>
            <w:r>
              <w:rPr>
                <w:rFonts w:hint="default"/>
              </w:rPr>
              <w:t>全年控温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2"/>
      </w:pPr>
      <w:bookmarkStart w:id="29" w:name="_Toc121677816"/>
      <w:r>
        <w:rPr>
          <w:rFonts w:hint="eastAsia"/>
        </w:rPr>
        <w:t>测评依据</w:t>
      </w:r>
      <w:bookmarkEnd w:id="29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1" w:name="_Toc121677817"/>
      <w:bookmarkStart w:id="32" w:name="_Toc58336110"/>
      <w:bookmarkStart w:id="33" w:name="_Toc59787735"/>
      <w:bookmarkStart w:id="34" w:name="_Toc59800596"/>
      <w:bookmarkStart w:id="35" w:name="_Toc59802107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能耗计算BESI2022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7" w:name="_Toc121677818"/>
      <w:r>
        <w:rPr>
          <w:rFonts w:hint="eastAsia"/>
        </w:rPr>
        <w:t>气象数据</w:t>
      </w:r>
      <w:bookmarkEnd w:id="37"/>
    </w:p>
    <w:p>
      <w:pPr>
        <w:pStyle w:val="4"/>
      </w:pPr>
      <w:bookmarkStart w:id="38" w:name="_Toc121677819"/>
      <w:r>
        <w:rPr>
          <w:rFonts w:hint="eastAsia"/>
        </w:rPr>
        <w:t>气象地点</w:t>
      </w:r>
      <w:bookmarkEnd w:id="38"/>
    </w:p>
    <w:p>
      <w:pPr>
        <w:pStyle w:val="3"/>
        <w:ind w:firstLine="420"/>
        <w:rPr>
          <w:lang w:val="en-US"/>
        </w:rPr>
      </w:pPr>
      <w:bookmarkStart w:id="39" w:name="气象数据来源"/>
      <w:r>
        <w:t>湖南-长沙（望城）, 《中国建筑热环境分析专用气象数据集》</w:t>
      </w:r>
      <w:bookmarkEnd w:id="39"/>
    </w:p>
    <w:p>
      <w:pPr>
        <w:pStyle w:val="4"/>
      </w:pPr>
      <w:bookmarkStart w:id="40" w:name="_Toc121677820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781300"/>
            <wp:effectExtent l="0" t="0" r="1905" b="762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21677821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505075"/>
            <wp:effectExtent l="0" t="0" r="190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21677822"/>
      <w:r>
        <w:rPr>
          <w:rFonts w:hint="eastAsia"/>
        </w:rPr>
        <w:t>峰值工况</w:t>
      </w:r>
      <w:bookmarkEnd w:id="44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最热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08月06日14时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38.3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28.9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21.4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最冷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01月21日04时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-3.3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-3.3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2.9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3.9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21677823"/>
      <w:r>
        <w:t>围护结构</w:t>
      </w:r>
      <w:bookmarkEnd w:id="46"/>
    </w:p>
    <w:p>
      <w:pPr>
        <w:pStyle w:val="4"/>
        <w:widowControl w:val="0"/>
      </w:pPr>
      <w:bookmarkStart w:id="47" w:name="_Toc121677824"/>
      <w:r>
        <w:t>工程材料</w:t>
      </w:r>
      <w:bookmarkEnd w:id="47"/>
    </w:p>
    <w:tbl>
      <w:tblPr>
        <w:tblStyle w:val="12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kg/m</w:t>
            </w:r>
            <w:r>
              <w:rPr>
                <w:rFonts w:hint="default"/>
                <w:szCs w:val="20"/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水泥砂浆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0.930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1800.0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0.0210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石灰砂浆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0.810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10.070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1600.0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0.0443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钢筋混凝土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1.740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17.200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2500.0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920.0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0.0158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1.510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15.360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2300.0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920.0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0.0173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0.030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0.340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1380.0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0.180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3.100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700.0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0.0998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0.750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7.490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1450.0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709.4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8" w:name="_Toc121677825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传热系数3.900W/m^2.K，自身遮阳系数0.750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传热系数3.900W/m^2.K，自身遮阳系数0.750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9" w:name="_Toc121677826"/>
      <w:r>
        <w:rPr>
          <w:color w:val="000000"/>
        </w:rPr>
        <w:t>围护结构概况</w:t>
      </w:r>
      <w:bookmarkEnd w:id="49"/>
    </w:p>
    <w:p/>
    <w:tbl>
      <w:tblPr>
        <w:tblStyle w:val="12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标识建筑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 w:hAnsi="宋体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 w:hAnsi="宋体"/>
                <w:szCs w:val="21"/>
              </w:rPr>
              <w:t>屋顶传热系数</w:t>
            </w:r>
            <w:r>
              <w:rPr>
                <w:rFonts w:hint="default"/>
                <w:szCs w:val="21"/>
              </w:rPr>
              <w:t>K [W/(m</w:t>
            </w:r>
            <w:r>
              <w:rPr>
                <w:rFonts w:hint="default"/>
                <w:szCs w:val="21"/>
                <w:vertAlign w:val="superscript"/>
              </w:rPr>
              <w:t>2</w:t>
            </w:r>
            <w:r>
              <w:rPr>
                <w:rFonts w:hint="default"/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0.77</w:t>
            </w:r>
            <w:bookmarkEnd w:id="50"/>
            <w:r>
              <w:rPr>
                <w:rFonts w:hint="eastAsia"/>
                <w:bCs/>
                <w:szCs w:val="21"/>
              </w:rPr>
              <w:t>(D:</w:t>
            </w:r>
            <w:bookmarkStart w:id="51" w:name="屋顶D"/>
            <w:r>
              <w:rPr>
                <w:rFonts w:hint="eastAsia"/>
                <w:bCs/>
                <w:szCs w:val="21"/>
              </w:rPr>
              <w:t>3.69</w:t>
            </w:r>
            <w:bookmarkEnd w:id="5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52" w:name="参照建筑屋顶K"/>
            <w:r>
              <w:rPr>
                <w:rFonts w:hint="eastAsia"/>
                <w:szCs w:val="21"/>
              </w:rPr>
              <w:t>0.50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int="default" w:hAnsi="宋体"/>
                <w:szCs w:val="21"/>
              </w:rPr>
              <w:t>传热系数</w:t>
            </w:r>
            <w:r>
              <w:rPr>
                <w:rFonts w:hint="default"/>
                <w:szCs w:val="21"/>
              </w:rPr>
              <w:t>K [W/(m</w:t>
            </w:r>
            <w:r>
              <w:rPr>
                <w:rFonts w:hint="default"/>
                <w:szCs w:val="21"/>
                <w:vertAlign w:val="superscript"/>
              </w:rPr>
              <w:t>2</w:t>
            </w:r>
            <w:r>
              <w:rPr>
                <w:rFonts w:hint="default"/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55" w:name="参照建筑外墙K"/>
            <w:r>
              <w:rPr>
                <w:rFonts w:hint="eastAsia"/>
                <w:szCs w:val="21"/>
              </w:rPr>
              <w:t>0.80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屋顶透光部分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default"/>
                <w:szCs w:val="21"/>
              </w:rPr>
              <w:t>K [W/(m</w:t>
            </w:r>
            <w:r>
              <w:rPr>
                <w:rFonts w:hint="default"/>
                <w:szCs w:val="21"/>
                <w:vertAlign w:val="superscript"/>
              </w:rPr>
              <w:t>2</w:t>
            </w:r>
            <w:r>
              <w:rPr>
                <w:rFonts w:hint="default"/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57" w:name="参照建筑天窗K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59" w:name="参照建筑天窗SHGC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60" w:name="天窗屋顶比"/>
            <w:r>
              <w:rPr>
                <w:rFonts w:hint="eastAsia"/>
                <w:szCs w:val="21"/>
              </w:rPr>
              <w:t>0.00</w:t>
            </w:r>
            <w:bookmarkEnd w:id="60"/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61" w:name="参照建筑天窗屋顶比"/>
            <w:r>
              <w:rPr>
                <w:rFonts w:hint="eastAsia"/>
                <w:szCs w:val="21"/>
              </w:rPr>
              <w:t>0.00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rFonts w:hint="default"/>
                <w:szCs w:val="21"/>
              </w:rPr>
              <w:t>K [W/(m</w:t>
            </w:r>
            <w:r>
              <w:rPr>
                <w:rFonts w:hint="default"/>
                <w:szCs w:val="21"/>
                <w:vertAlign w:val="superscript"/>
              </w:rPr>
              <w:t>2</w:t>
            </w:r>
            <w:r>
              <w:rPr>
                <w:rFonts w:hint="default"/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2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2"/>
          </w:p>
        </w:tc>
        <w:tc>
          <w:tcPr>
            <w:tcW w:w="149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bookmarkStart w:id="63" w:name="参照建筑挑空楼板K"/>
            <w:r>
              <w:rPr>
                <w:rFonts w:hint="eastAsia"/>
                <w:szCs w:val="21"/>
              </w:rPr>
              <w:t>0.70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立面3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4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64"/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5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5"/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6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66"/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7" w:name="参照建筑窗墙比－南向"/>
            <w:r>
              <w:rPr>
                <w:rFonts w:hint="eastAsia"/>
                <w:bCs/>
                <w:szCs w:val="21"/>
              </w:rPr>
              <w:t>0.19</w:t>
            </w:r>
            <w:bookmarkEnd w:id="67"/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8" w:name="参照建筑外窗K－南向"/>
            <w:r>
              <w:rPr>
                <w:rFonts w:hint="eastAsia"/>
                <w:bCs/>
                <w:szCs w:val="21"/>
              </w:rPr>
              <w:t>3.50</w:t>
            </w:r>
            <w:bookmarkEnd w:id="68"/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69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立面4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0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70"/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1" w:name="外窗K－北向"/>
            <w:r>
              <w:rPr>
                <w:rFonts w:hint="eastAsia" w:ascii="宋体" w:hAnsi="宋体" w:cs="宋体"/>
                <w:sz w:val="22"/>
                <w:szCs w:val="22"/>
              </w:rPr>
              <w:t>3.90</w:t>
            </w:r>
            <w:bookmarkEnd w:id="71"/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2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72"/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3" w:name="参照建筑窗墙比－北向"/>
            <w:r>
              <w:rPr>
                <w:rFonts w:hint="eastAsia"/>
                <w:bCs/>
                <w:szCs w:val="21"/>
              </w:rPr>
              <w:t>0.10</w:t>
            </w:r>
            <w:bookmarkEnd w:id="73"/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4" w:name="参照建筑外窗K－北向"/>
            <w:r>
              <w:rPr>
                <w:rFonts w:hint="eastAsia"/>
                <w:bCs/>
                <w:szCs w:val="21"/>
              </w:rPr>
              <w:t>3.50</w:t>
            </w:r>
            <w:bookmarkEnd w:id="74"/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5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立面1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6" w:name="窗墙比－东向"/>
            <w:r>
              <w:rPr>
                <w:rFonts w:hint="eastAsia"/>
                <w:bCs/>
                <w:szCs w:val="21"/>
              </w:rPr>
              <w:t>0.18</w:t>
            </w:r>
            <w:bookmarkEnd w:id="76"/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7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7"/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8" w:name="外窗SHGC－东向"/>
            <w:r>
              <w:rPr>
                <w:rFonts w:hint="eastAsia"/>
                <w:bCs/>
                <w:szCs w:val="21"/>
              </w:rPr>
              <w:t>0.65</w:t>
            </w:r>
            <w:bookmarkEnd w:id="78"/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79" w:name="参照建筑窗墙比－东向"/>
            <w:r>
              <w:rPr>
                <w:rFonts w:hint="eastAsia"/>
                <w:bCs/>
                <w:szCs w:val="21"/>
              </w:rPr>
              <w:t>0.18</w:t>
            </w:r>
            <w:bookmarkEnd w:id="79"/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0" w:name="参照建筑外窗K－东向"/>
            <w:r>
              <w:rPr>
                <w:rFonts w:hint="eastAsia"/>
                <w:bCs/>
                <w:szCs w:val="21"/>
              </w:rPr>
              <w:t>3.50</w:t>
            </w:r>
            <w:bookmarkEnd w:id="80"/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1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立面2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2" w:name="窗墙比－西向"/>
            <w:r>
              <w:rPr>
                <w:rFonts w:hint="eastAsia"/>
                <w:bCs/>
                <w:szCs w:val="21"/>
              </w:rPr>
              <w:t>0.17</w:t>
            </w:r>
            <w:bookmarkEnd w:id="82"/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3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3"/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4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84"/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5" w:name="参照建筑窗墙比－西向"/>
            <w:r>
              <w:rPr>
                <w:rFonts w:hint="eastAsia"/>
                <w:bCs/>
                <w:szCs w:val="21"/>
              </w:rPr>
              <w:t>0.17</w:t>
            </w:r>
            <w:bookmarkEnd w:id="85"/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6" w:name="参照建筑外窗K－西向"/>
            <w:r>
              <w:rPr>
                <w:rFonts w:hint="eastAsia"/>
                <w:bCs/>
                <w:szCs w:val="21"/>
              </w:rPr>
              <w:t>3.50</w:t>
            </w:r>
            <w:bookmarkEnd w:id="86"/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bookmarkStart w:id="87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87"/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8" w:name="_Toc121677827"/>
      <w:r>
        <w:rPr>
          <w:color w:val="000000"/>
        </w:rPr>
        <w:t>标识建筑</w:t>
      </w:r>
      <w:bookmarkEnd w:id="88"/>
    </w:p>
    <w:p>
      <w:pPr>
        <w:pStyle w:val="4"/>
        <w:widowControl w:val="0"/>
      </w:pPr>
      <w:bookmarkStart w:id="89" w:name="_Toc121677828"/>
      <w:r>
        <w:t>房间类型</w:t>
      </w:r>
      <w:bookmarkEnd w:id="89"/>
    </w:p>
    <w:p>
      <w:pPr>
        <w:pStyle w:val="5"/>
        <w:widowControl w:val="0"/>
        <w:jc w:val="both"/>
        <w:rPr>
          <w:color w:val="000000"/>
        </w:rPr>
      </w:pPr>
      <w:bookmarkStart w:id="90" w:name="_Toc121677829"/>
      <w:r>
        <w:rPr>
          <w:color w:val="000000"/>
        </w:rPr>
        <w:t>房间表</w:t>
      </w:r>
      <w:bookmarkEnd w:id="90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空调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渗透风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照明功率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电器设备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121677830"/>
      <w:r>
        <w:rPr>
          <w:color w:val="000000"/>
        </w:rPr>
        <w:t>作息时间表</w:t>
      </w:r>
      <w:bookmarkEnd w:id="9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92" w:name="_Toc121677831"/>
      <w:r>
        <w:t>系统类型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121677832"/>
      <w:r>
        <w:rPr>
          <w:color w:val="000000"/>
        </w:rPr>
        <w:t>系统分区</w:t>
      </w:r>
      <w:bookmarkEnd w:id="93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默认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双管制风机盘管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32811.61</w:t>
            </w: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121677833"/>
      <w:r>
        <w:rPr>
          <w:color w:val="000000"/>
        </w:rPr>
        <w:t>热回收参数</w:t>
      </w:r>
      <w:bookmarkEnd w:id="94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回收效率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启动温(焓)差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回收效率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默认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无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</w:tbl>
    <w:p>
      <w:pPr>
        <w:pStyle w:val="4"/>
        <w:widowControl w:val="0"/>
      </w:pPr>
      <w:bookmarkStart w:id="95" w:name="_Toc121677834"/>
      <w:r>
        <w:t>制冷系统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121677835"/>
      <w:r>
        <w:rPr>
          <w:color w:val="000000"/>
        </w:rPr>
        <w:t>冷水机组</w:t>
      </w:r>
      <w:bookmarkEnd w:id="96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额定耗电量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额定制冷量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额定性能系数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水冷-螺杆式冷水机组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水冷-螺杆式冷水机组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500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5.00</w:t>
            </w:r>
          </w:p>
        </w:tc>
        <w:tc>
          <w:tcPr>
            <w:tcW w:w="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121677836"/>
      <w:r>
        <w:rPr>
          <w:color w:val="000000"/>
        </w:rPr>
        <w:t>水泵系统</w:t>
      </w:r>
      <w:bookmarkEnd w:id="97"/>
    </w:p>
    <w:tbl>
      <w:tblPr>
        <w:tblStyle w:val="12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冷却水泵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31.3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冷冻水泵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37.6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121677837"/>
      <w:r>
        <w:rPr>
          <w:color w:val="000000"/>
        </w:rPr>
        <w:t>运行工况</w:t>
      </w:r>
      <w:bookmarkEnd w:id="98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698"/>
        <w:gridCol w:w="1698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机组制冷量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机组功率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性能系数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冷却水泵功率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冷冻水泵功率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4.17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4.55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375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121677838"/>
      <w:r>
        <w:rPr>
          <w:color w:val="000000"/>
        </w:rPr>
        <w:t>制冷能耗</w:t>
      </w:r>
      <w:bookmarkEnd w:id="99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负荷区间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性能系数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制冷机组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冷却水泵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冷冻水泵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0~25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7905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179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4.17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1897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1790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25~50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9975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4.55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2194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560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50~75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11257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2251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75~100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15947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3189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370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&gt;100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2559250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1249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124900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12490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2604334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1556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134432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15560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12448</w:t>
            </w:r>
          </w:p>
        </w:tc>
      </w:tr>
    </w:tbl>
    <w:p>
      <w:pPr>
        <w:pStyle w:val="4"/>
        <w:widowControl w:val="0"/>
      </w:pPr>
      <w:bookmarkStart w:id="100" w:name="_Toc121677839"/>
      <w:r>
        <w:t>供暖系统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121677840"/>
      <w:r>
        <w:rPr>
          <w:color w:val="000000"/>
        </w:rPr>
        <w:t>热水锅炉系统</w:t>
      </w:r>
      <w:bookmarkEnd w:id="10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容量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锅炉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外网热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累计热负荷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热/电系数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折合电耗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烟煤II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0.78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0.92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757857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2.93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360394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2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单速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80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37.6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锅炉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供暖水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泵功率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热水输送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能效比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时长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供暖水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泵电耗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0.0320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59852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616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0.0160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79959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224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0.0107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98811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0.0080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519236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405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综合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757857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1404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11232</w:t>
            </w:r>
          </w:p>
        </w:tc>
      </w:tr>
    </w:tbl>
    <w:p>
      <w:pPr>
        <w:pStyle w:val="4"/>
        <w:widowControl w:val="0"/>
      </w:pPr>
      <w:bookmarkStart w:id="102" w:name="_Toc121677841"/>
      <w:r>
        <w:t>照明</w:t>
      </w:r>
      <w:bookmarkEnd w:id="102"/>
    </w:p>
    <w:tbl>
      <w:tblPr>
        <w:tblStyle w:val="12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单位面积电耗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房间合计面积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合计电耗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办公-普通办公室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15.12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566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34306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518702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空房间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60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48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总计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518702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3" w:name="_Toc121677842"/>
      <w:r>
        <w:rPr>
          <w:color w:val="000000"/>
        </w:rPr>
        <w:t>比对建筑</w:t>
      </w:r>
      <w:bookmarkEnd w:id="103"/>
    </w:p>
    <w:p>
      <w:pPr>
        <w:pStyle w:val="4"/>
        <w:widowControl w:val="0"/>
      </w:pPr>
      <w:bookmarkStart w:id="104" w:name="_Toc121677843"/>
      <w:r>
        <w:t>房间类型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121677844"/>
      <w:r>
        <w:rPr>
          <w:color w:val="000000"/>
        </w:rPr>
        <w:t>房间表</w:t>
      </w:r>
      <w:bookmarkEnd w:id="105"/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空调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渗透风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照明功率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电器设备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20(m</w:t>
            </w:r>
            <w:r>
              <w:rPr>
                <w:rFonts w:hint="default"/>
                <w:szCs w:val="20"/>
                <w:vertAlign w:val="superscript"/>
              </w:rPr>
              <w:t>3</w:t>
            </w:r>
            <w:r>
              <w:rPr>
                <w:rFonts w:hint="default"/>
                <w:szCs w:val="20"/>
              </w:rPr>
              <w:t>/h.人)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6" w:name="_Toc121677845"/>
      <w:r>
        <w:rPr>
          <w:color w:val="000000"/>
        </w:rPr>
        <w:t>作息时间表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>
      <w:pPr>
        <w:pStyle w:val="4"/>
        <w:widowControl w:val="0"/>
      </w:pPr>
      <w:bookmarkStart w:id="107" w:name="_Toc121677846"/>
      <w:r>
        <w:t>系统类型</w:t>
      </w:r>
      <w:bookmarkEnd w:id="107"/>
    </w:p>
    <w:p>
      <w:pPr>
        <w:pStyle w:val="5"/>
        <w:widowControl w:val="0"/>
        <w:jc w:val="both"/>
        <w:rPr>
          <w:color w:val="000000"/>
        </w:rPr>
      </w:pPr>
      <w:bookmarkStart w:id="108" w:name="_Toc121677847"/>
      <w:r>
        <w:rPr>
          <w:color w:val="000000"/>
        </w:rPr>
        <w:t>系统分区</w:t>
      </w:r>
      <w:bookmarkEnd w:id="108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默认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双管制风机盘管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－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32811.61</w:t>
            </w: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同标识建筑</w:t>
            </w:r>
          </w:p>
        </w:tc>
      </w:tr>
    </w:tbl>
    <w:p>
      <w:pPr>
        <w:pStyle w:val="4"/>
        <w:widowControl w:val="0"/>
      </w:pPr>
      <w:bookmarkStart w:id="109" w:name="_Toc121677848"/>
      <w:r>
        <w:t>制冷系统</w:t>
      </w:r>
      <w:bookmarkEnd w:id="109"/>
    </w:p>
    <w:p>
      <w:pPr>
        <w:pStyle w:val="5"/>
        <w:widowControl w:val="0"/>
        <w:jc w:val="both"/>
        <w:rPr>
          <w:color w:val="000000"/>
        </w:rPr>
      </w:pPr>
      <w:bookmarkStart w:id="110" w:name="_Toc121677849"/>
      <w:r>
        <w:rPr>
          <w:color w:val="000000"/>
        </w:rPr>
        <w:t>冷水机组</w:t>
      </w:r>
      <w:bookmarkEnd w:id="11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额定耗电量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额定制冷量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额定性能系数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水冷-螺杆式冷水机组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水冷-螺杆式冷水机组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774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3578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4.62</w:t>
            </w:r>
          </w:p>
        </w:tc>
        <w:tc>
          <w:tcPr>
            <w:tcW w:w="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3"/>
        <w:gridCol w:w="24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机组制冷量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性能系数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机组电耗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894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4.35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142154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1789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5.41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552822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102185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2683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5.03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1049420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208632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3578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4.62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870374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188393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合计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4.92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2614770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531889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121677850"/>
      <w:r>
        <w:rPr>
          <w:color w:val="000000"/>
        </w:rPr>
        <w:t>冷却水泵</w:t>
      </w:r>
      <w:bookmarkEnd w:id="111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区间时长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输送能效比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最大冷负荷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水泵电耗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481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0.0214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3578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152299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398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469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286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2" w:name="_Toc121677851"/>
      <w:r>
        <w:rPr>
          <w:color w:val="000000"/>
        </w:rPr>
        <w:t>冷冻水泵</w:t>
      </w:r>
      <w:bookmarkEnd w:id="112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区间时长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输送能效比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最大冷负荷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水泵电耗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481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0.0241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3578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140886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398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469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286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</w:tbl>
    <w:p>
      <w:pPr>
        <w:pStyle w:val="4"/>
        <w:widowControl w:val="0"/>
      </w:pPr>
      <w:bookmarkStart w:id="113" w:name="_Toc121677852"/>
      <w:r>
        <w:t>供暖系统</w:t>
      </w:r>
      <w:bookmarkEnd w:id="113"/>
    </w:p>
    <w:p>
      <w:pPr>
        <w:pStyle w:val="5"/>
        <w:widowControl w:val="0"/>
        <w:jc w:val="both"/>
        <w:rPr>
          <w:color w:val="000000"/>
        </w:rPr>
      </w:pPr>
      <w:bookmarkStart w:id="114" w:name="_Toc121677853"/>
      <w:r>
        <w:rPr>
          <w:color w:val="000000"/>
        </w:rPr>
        <w:t>热水锅炉能耗</w:t>
      </w:r>
      <w:bookmarkEnd w:id="114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容量/峰值负荷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锅炉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外网热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累计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热负荷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热/电系数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折合电耗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烟煤II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3.22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0.73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0.92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531816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2.93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270224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5" w:name="_Toc121677854"/>
      <w:r>
        <w:rPr>
          <w:color w:val="000000"/>
        </w:rPr>
        <w:t>热水循环水泵能耗</w:t>
      </w:r>
      <w:bookmarkEnd w:id="115"/>
    </w:p>
    <w:tbl>
      <w:tblPr>
        <w:tblStyle w:val="1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负荷率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开启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区间时长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输送能效比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最大热负荷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供暖水泵电耗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25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1115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3219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18397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50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167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75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32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100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6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</w:tbl>
    <w:p>
      <w:pPr>
        <w:pStyle w:val="4"/>
        <w:widowControl w:val="0"/>
      </w:pPr>
      <w:bookmarkStart w:id="116" w:name="_Toc121677855"/>
      <w:r>
        <w:t>照明</w:t>
      </w:r>
      <w:bookmarkEnd w:id="116"/>
    </w:p>
    <w:tbl>
      <w:tblPr>
        <w:tblStyle w:val="12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单位面积电耗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房间合计面积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/>
                <w:szCs w:val="20"/>
              </w:rPr>
              <w:t>合计电耗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办公-普通办公室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15.12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566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34306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518702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空房间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60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总计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518702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7" w:name="_Toc121677856"/>
      <w:r>
        <w:rPr>
          <w:color w:val="000000"/>
        </w:rPr>
        <w:t>计算结果</w:t>
      </w:r>
      <w:bookmarkEnd w:id="117"/>
    </w:p>
    <w:tbl>
      <w:tblPr>
        <w:tblStyle w:val="12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18" w:name="设计建筑别名"/>
            <w:r>
              <w:rPr>
                <w:rFonts w:hint="eastAsia"/>
                <w:szCs w:val="20"/>
                <w:lang w:val="en-US"/>
              </w:rPr>
              <w:t>标识建筑</w:t>
            </w:r>
            <w:bookmarkEnd w:id="118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/>
                <w:szCs w:val="20"/>
                <w:lang w:val="en-US"/>
              </w:rPr>
              <w:t>(kWh/</w:t>
            </w:r>
            <w:r>
              <w:rPr>
                <w:rFonts w:hint="eastAsia"/>
                <w:szCs w:val="20"/>
                <w:lang w:val="en-US"/>
              </w:rPr>
              <w:t>㎡</w:t>
            </w:r>
            <w:r>
              <w:rPr>
                <w:rFonts w:hint="default"/>
                <w:szCs w:val="20"/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19" w:name="参照建筑别名"/>
            <w:r>
              <w:rPr>
                <w:rFonts w:hint="eastAsia"/>
                <w:szCs w:val="20"/>
                <w:lang w:val="en-US"/>
              </w:rPr>
              <w:t>比对建筑</w:t>
            </w:r>
            <w:bookmarkEnd w:id="119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/>
                <w:szCs w:val="20"/>
                <w:lang w:val="en-US"/>
              </w:rPr>
              <w:t>(kWh/</w:t>
            </w:r>
            <w:r>
              <w:rPr>
                <w:rFonts w:hint="eastAsia"/>
                <w:szCs w:val="20"/>
                <w:lang w:val="en-US"/>
              </w:rPr>
              <w:t>㎡</w:t>
            </w:r>
            <w:r>
              <w:rPr>
                <w:rFonts w:hint="default"/>
                <w:szCs w:val="20"/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0" w:name="节能率别名"/>
            <w:r>
              <w:rPr>
                <w:rFonts w:hint="eastAsia"/>
                <w:szCs w:val="20"/>
                <w:lang w:val="en-US"/>
              </w:rPr>
              <w:t>比对节能率</w:t>
            </w:r>
            <w:bookmarkEnd w:id="12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基础建筑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/>
                <w:szCs w:val="20"/>
                <w:lang w:val="en-US"/>
              </w:rPr>
              <w:t>(kWh/</w:t>
            </w:r>
            <w:r>
              <w:rPr>
                <w:rFonts w:hint="eastAsia"/>
                <w:szCs w:val="20"/>
                <w:lang w:val="en-US"/>
              </w:rPr>
              <w:t>㎡</w:t>
            </w:r>
            <w:r>
              <w:rPr>
                <w:rFonts w:hint="default"/>
                <w:szCs w:val="20"/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基础节能率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1" w:name="耗冷量2"/>
            <w:r>
              <w:rPr>
                <w:rFonts w:hint="eastAsia"/>
                <w:szCs w:val="20"/>
                <w:lang w:val="en-US"/>
              </w:rPr>
              <w:t>72.36</w:t>
            </w:r>
            <w:bookmarkEnd w:id="121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2" w:name="参照建筑耗冷量2"/>
            <w:r>
              <w:rPr>
                <w:rFonts w:hint="eastAsia"/>
                <w:szCs w:val="20"/>
                <w:lang w:val="en-US"/>
              </w:rPr>
              <w:t>72.65</w:t>
            </w:r>
            <w:bookmarkEnd w:id="122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3" w:name="节能率耗冷量2"/>
            <w:r>
              <w:rPr>
                <w:rFonts w:hint="eastAsia"/>
                <w:szCs w:val="20"/>
                <w:lang w:val="en-US"/>
              </w:rPr>
              <w:t>0.40%</w:t>
            </w:r>
            <w:bookmarkEnd w:id="123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4" w:name="耗热量2"/>
            <w:r>
              <w:rPr>
                <w:rFonts w:hint="eastAsia"/>
                <w:szCs w:val="20"/>
                <w:lang w:val="en-US"/>
              </w:rPr>
              <w:t>21.06</w:t>
            </w:r>
            <w:bookmarkEnd w:id="124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5" w:name="参照建筑耗热量2"/>
            <w:r>
              <w:rPr>
                <w:rFonts w:hint="eastAsia"/>
                <w:szCs w:val="20"/>
                <w:lang w:val="en-US"/>
              </w:rPr>
              <w:t>14.78</w:t>
            </w:r>
            <w:bookmarkEnd w:id="125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6" w:name="节能率耗热量2"/>
            <w:r>
              <w:rPr>
                <w:rFonts w:hint="eastAsia"/>
                <w:szCs w:val="20"/>
                <w:lang w:val="en-US"/>
              </w:rPr>
              <w:t>-42.50%</w:t>
            </w:r>
            <w:bookmarkEnd w:id="126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7" w:name="耗冷耗热量2"/>
            <w:r>
              <w:rPr>
                <w:rFonts w:hint="eastAsia"/>
                <w:szCs w:val="20"/>
                <w:lang w:val="en-US"/>
              </w:rPr>
              <w:t>93.41</w:t>
            </w:r>
            <w:bookmarkEnd w:id="127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8" w:name="参照建筑耗冷耗热量2"/>
            <w:r>
              <w:rPr>
                <w:rFonts w:hint="eastAsia"/>
                <w:szCs w:val="20"/>
                <w:lang w:val="en-US"/>
              </w:rPr>
              <w:t>87.42</w:t>
            </w:r>
            <w:bookmarkEnd w:id="128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29" w:name="节能率耗冷耗热量2"/>
            <w:r>
              <w:rPr>
                <w:rFonts w:hint="eastAsia"/>
                <w:szCs w:val="20"/>
                <w:lang w:val="en-US"/>
              </w:rPr>
              <w:t>-6.85%</w:t>
            </w:r>
            <w:bookmarkEnd w:id="129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0" w:name="冷源能耗"/>
            <w:r>
              <w:rPr>
                <w:rFonts w:hint="default"/>
                <w:szCs w:val="20"/>
                <w:lang w:val="en-US"/>
              </w:rPr>
              <w:t>3.73</w:t>
            </w:r>
            <w:bookmarkEnd w:id="130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1" w:name="参照建筑冷源能耗"/>
            <w:r>
              <w:rPr>
                <w:rFonts w:hint="default"/>
                <w:szCs w:val="20"/>
                <w:lang w:val="en-US"/>
              </w:rPr>
              <w:t>14.78</w:t>
            </w:r>
            <w:bookmarkEnd w:id="131"/>
          </w:p>
        </w:tc>
        <w:tc>
          <w:tcPr>
            <w:tcW w:w="69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2" w:name="节能率空调能耗"/>
            <w:r>
              <w:rPr>
                <w:rFonts w:hint="default"/>
                <w:szCs w:val="20"/>
                <w:lang w:val="en-US"/>
              </w:rPr>
              <w:t>80.31%</w:t>
            </w:r>
            <w:bookmarkEnd w:id="132"/>
          </w:p>
        </w:tc>
        <w:tc>
          <w:tcPr>
            <w:tcW w:w="69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3" w:name="冷却水泵能耗"/>
            <w:r>
              <w:rPr>
                <w:rFonts w:hint="default"/>
                <w:szCs w:val="20"/>
                <w:lang w:val="en-US"/>
              </w:rPr>
              <w:t>0.43</w:t>
            </w:r>
            <w:bookmarkEnd w:id="133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4" w:name="参照建筑冷却水泵能耗"/>
            <w:r>
              <w:rPr>
                <w:rFonts w:hint="default"/>
                <w:szCs w:val="20"/>
                <w:lang w:val="en-US"/>
              </w:rPr>
              <w:t>4.23</w:t>
            </w:r>
            <w:bookmarkEnd w:id="134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5" w:name="冷冻水泵能耗"/>
            <w:r>
              <w:rPr>
                <w:rFonts w:hint="default"/>
                <w:szCs w:val="20"/>
                <w:lang w:val="en-US"/>
              </w:rPr>
              <w:t>0.35</w:t>
            </w:r>
            <w:bookmarkEnd w:id="135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6" w:name="参照建筑冷冻水泵能耗"/>
            <w:r>
              <w:rPr>
                <w:rFonts w:hint="default"/>
                <w:szCs w:val="20"/>
                <w:lang w:val="en-US"/>
              </w:rPr>
              <w:t>3.91</w:t>
            </w:r>
            <w:bookmarkEnd w:id="136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7" w:name="单元式空调能耗"/>
            <w:r>
              <w:rPr>
                <w:rFonts w:hint="default"/>
                <w:szCs w:val="20"/>
                <w:lang w:val="en-US"/>
              </w:rPr>
              <w:t>0.00</w:t>
            </w:r>
            <w:bookmarkEnd w:id="137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8" w:name="参照建筑单元式空调能耗"/>
            <w:r>
              <w:rPr>
                <w:rFonts w:hint="default"/>
                <w:szCs w:val="20"/>
                <w:lang w:val="en-US"/>
              </w:rPr>
              <w:t>0.00</w:t>
            </w:r>
            <w:bookmarkEnd w:id="138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39" w:name="空调能耗"/>
            <w:r>
              <w:rPr>
                <w:rFonts w:hint="default"/>
                <w:szCs w:val="20"/>
                <w:lang w:val="en-US"/>
              </w:rPr>
              <w:t>4.51</w:t>
            </w:r>
            <w:bookmarkEnd w:id="139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0" w:name="参照建筑空调能耗"/>
            <w:r>
              <w:rPr>
                <w:rFonts w:hint="default"/>
                <w:szCs w:val="20"/>
                <w:lang w:val="en-US"/>
              </w:rPr>
              <w:t>22.92</w:t>
            </w:r>
            <w:bookmarkEnd w:id="140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1" w:name="热源能耗"/>
            <w:r>
              <w:rPr>
                <w:rFonts w:hint="default"/>
                <w:szCs w:val="20"/>
                <w:lang w:val="en-US"/>
              </w:rPr>
              <w:t>10.01</w:t>
            </w:r>
            <w:bookmarkEnd w:id="141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2" w:name="参照建筑热源能耗"/>
            <w:r>
              <w:rPr>
                <w:rFonts w:hint="default"/>
                <w:szCs w:val="20"/>
                <w:lang w:val="en-US"/>
              </w:rPr>
              <w:t>7.51</w:t>
            </w:r>
            <w:bookmarkEnd w:id="142"/>
          </w:p>
        </w:tc>
        <w:tc>
          <w:tcPr>
            <w:tcW w:w="69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3" w:name="节能率供暖能耗"/>
            <w:r>
              <w:rPr>
                <w:rFonts w:hint="eastAsia"/>
                <w:szCs w:val="20"/>
                <w:lang w:val="en-US"/>
              </w:rPr>
              <w:t>-28.76%</w:t>
            </w:r>
            <w:bookmarkEnd w:id="143"/>
          </w:p>
        </w:tc>
        <w:tc>
          <w:tcPr>
            <w:tcW w:w="69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4" w:name="热水泵能耗"/>
            <w:r>
              <w:rPr>
                <w:rFonts w:hint="default"/>
                <w:szCs w:val="20"/>
                <w:lang w:val="en-US"/>
              </w:rPr>
              <w:t>0.31</w:t>
            </w:r>
            <w:bookmarkEnd w:id="144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5" w:name="参照建筑热水泵能耗"/>
            <w:r>
              <w:rPr>
                <w:rFonts w:hint="default"/>
                <w:szCs w:val="20"/>
                <w:lang w:val="en-US"/>
              </w:rPr>
              <w:t>0.51</w:t>
            </w:r>
            <w:bookmarkEnd w:id="145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6" w:name="单元式热泵能耗"/>
            <w:r>
              <w:rPr>
                <w:rFonts w:hint="default"/>
                <w:szCs w:val="20"/>
                <w:lang w:val="en-US"/>
              </w:rPr>
              <w:t>0.00</w:t>
            </w:r>
            <w:bookmarkEnd w:id="146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7" w:name="参照建筑单元式热泵能耗"/>
            <w:r>
              <w:rPr>
                <w:rFonts w:hint="default"/>
                <w:szCs w:val="20"/>
                <w:lang w:val="en-US"/>
              </w:rPr>
              <w:t>0.00</w:t>
            </w:r>
            <w:bookmarkEnd w:id="147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8" w:name="供暖能耗"/>
            <w:r>
              <w:rPr>
                <w:rFonts w:hint="default"/>
                <w:szCs w:val="20"/>
                <w:lang w:val="en-US"/>
              </w:rPr>
              <w:t>10.32</w:t>
            </w:r>
            <w:bookmarkEnd w:id="148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49" w:name="参照建筑供暖能耗"/>
            <w:r>
              <w:rPr>
                <w:rFonts w:hint="default"/>
                <w:szCs w:val="20"/>
                <w:lang w:val="en-US"/>
              </w:rPr>
              <w:t>8.02</w:t>
            </w:r>
            <w:bookmarkEnd w:id="149"/>
          </w:p>
        </w:tc>
        <w:tc>
          <w:tcPr>
            <w:tcW w:w="6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0" w:name="空调供暖能耗"/>
            <w:r>
              <w:rPr>
                <w:rFonts w:hint="eastAsia"/>
                <w:szCs w:val="20"/>
                <w:lang w:val="en-US"/>
              </w:rPr>
              <w:t>14.84</w:t>
            </w:r>
            <w:bookmarkEnd w:id="150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1" w:name="参照建筑空调供暖能耗"/>
            <w:r>
              <w:rPr>
                <w:rFonts w:hint="eastAsia"/>
                <w:szCs w:val="20"/>
                <w:lang w:val="en-US"/>
              </w:rPr>
              <w:t>30.94</w:t>
            </w:r>
            <w:bookmarkEnd w:id="151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2" w:name="节能率空调供暖能耗"/>
            <w:r>
              <w:rPr>
                <w:rFonts w:hint="eastAsia"/>
                <w:szCs w:val="20"/>
                <w:lang w:val="en-US"/>
              </w:rPr>
              <w:t>52.05%</w:t>
            </w:r>
            <w:bookmarkEnd w:id="152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3" w:name="照明能耗"/>
            <w:r>
              <w:rPr>
                <w:rFonts w:hint="default"/>
                <w:szCs w:val="20"/>
                <w:lang w:val="en-US"/>
              </w:rPr>
              <w:t>14.41</w:t>
            </w:r>
            <w:bookmarkEnd w:id="153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4" w:name="参照建筑照明能耗"/>
            <w:r>
              <w:rPr>
                <w:rFonts w:hint="default"/>
                <w:szCs w:val="20"/>
                <w:lang w:val="en-US"/>
              </w:rPr>
              <w:t>14.41</w:t>
            </w:r>
            <w:bookmarkEnd w:id="154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5" w:name="节能率照明能耗"/>
            <w:r>
              <w:rPr>
                <w:rFonts w:hint="default"/>
                <w:szCs w:val="20"/>
                <w:lang w:val="en-US"/>
              </w:rPr>
              <w:t>0.00%</w:t>
            </w:r>
            <w:bookmarkEnd w:id="155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6" w:name="空调供暖和照明能耗"/>
            <w:r>
              <w:rPr>
                <w:rFonts w:hint="default"/>
                <w:szCs w:val="20"/>
                <w:lang w:val="en-US"/>
              </w:rPr>
              <w:t>29.25</w:t>
            </w:r>
            <w:bookmarkEnd w:id="156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7" w:name="参照建筑空调供暖和照明能耗"/>
            <w:r>
              <w:rPr>
                <w:rFonts w:hint="default"/>
                <w:szCs w:val="20"/>
                <w:lang w:val="en-US"/>
              </w:rPr>
              <w:t>45.35</w:t>
            </w:r>
            <w:bookmarkEnd w:id="157"/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8" w:name="节能率Ref"/>
            <w:r>
              <w:rPr>
                <w:rFonts w:hint="default"/>
                <w:szCs w:val="20"/>
                <w:lang w:val="en-US"/>
              </w:rPr>
              <w:t>35.51%</w:t>
            </w:r>
            <w:bookmarkEnd w:id="158"/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59" w:name="基础建筑空调供暖和照明能耗"/>
            <w:r>
              <w:rPr>
                <w:rFonts w:hint="eastAsia"/>
                <w:szCs w:val="20"/>
                <w:lang w:val="en-US"/>
              </w:rPr>
              <w:t>90.70</w:t>
            </w:r>
            <w:bookmarkEnd w:id="159"/>
          </w:p>
        </w:tc>
        <w:tc>
          <w:tcPr>
            <w:tcW w:w="68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bookmarkStart w:id="160" w:name="节能率Base"/>
            <w:r>
              <w:rPr>
                <w:rFonts w:hint="eastAsia"/>
                <w:szCs w:val="20"/>
                <w:lang w:val="en-US"/>
              </w:rPr>
              <w:t>67.75%</w:t>
            </w:r>
            <w:bookmarkEnd w:id="160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91125"/>
            <wp:effectExtent l="0" t="0" r="1905" b="571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667375" cy="5143500"/>
            <wp:effectExtent l="0" t="0" r="1905" b="762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114800"/>
            <wp:effectExtent l="0" t="0" r="190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1" w:name="_Toc121677857"/>
      <w:r>
        <w:t>附录</w:t>
      </w:r>
      <w:bookmarkEnd w:id="161"/>
    </w:p>
    <w:p>
      <w:pPr>
        <w:pStyle w:val="4"/>
      </w:pPr>
      <w:bookmarkStart w:id="162" w:name="_Toc121677858"/>
      <w:r>
        <w:t>工作日/节假日人员逐时在室率(%)</w:t>
      </w:r>
      <w:bookmarkEnd w:id="162"/>
    </w:p>
    <w:p/>
    <w:tbl>
      <w:tblPr>
        <w:tblStyle w:val="12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63" w:name="_Toc121677859"/>
      <w:r>
        <w:t>工作日/节假日照明开关时间表(%)</w:t>
      </w:r>
      <w:bookmarkEnd w:id="163"/>
    </w:p>
    <w:p/>
    <w:tbl>
      <w:tblPr>
        <w:tblStyle w:val="12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4" w:name="_Toc121677860"/>
      <w:r>
        <w:t>工作日/节假日设备逐时使用率(%)</w:t>
      </w:r>
      <w:bookmarkEnd w:id="164"/>
    </w:p>
    <w:p/>
    <w:tbl>
      <w:tblPr>
        <w:tblStyle w:val="12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5" w:name="_Toc121677861"/>
      <w:r>
        <w:t>工作日/节假日空调系统运行时间表(1:开,0:关)</w:t>
      </w:r>
      <w:bookmarkEnd w:id="165"/>
    </w:p>
    <w:p/>
    <w:tbl>
      <w:tblPr>
        <w:tblStyle w:val="12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166" w:name="_GoBack"/>
      <w:bookmarkEnd w:id="16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14605" b="381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YzIxYzYzZjIwZDc0ZDY1YTkxMTYxMDU1MDg5ZTkifQ=="/>
  </w:docVars>
  <w:rsids>
    <w:rsidRoot w:val="6FFD7C07"/>
    <w:rsid w:val="6F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1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2023-01-01T12:33:00Z</dcterms:created>
  <dc:creator>借。，过</dc:creator>
  <cp:lastModifiedBy>借。，过</cp:lastModifiedBy>
  <dcterms:modified xsi:type="dcterms:W3CDTF">2023-01-01T12:34:38Z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9C866BAE6B5C4AD5B34F379611B956A3</vt:lpwstr>
  </property>
</Properties>
</file>