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D8" w:rsidRDefault="009E62D8" w:rsidP="009E62D8">
      <w:pPr>
        <w:spacing w:before="1540" w:after="240"/>
        <w:jc w:val="center"/>
      </w:pPr>
      <w:r>
        <w:rPr>
          <w:noProof/>
        </w:rPr>
        <w:drawing>
          <wp:inline distT="0" distB="0" distL="0" distR="0">
            <wp:extent cx="1419225" cy="752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D8" w:rsidRDefault="009E62D8" w:rsidP="009E62D8">
      <w:pPr>
        <w:pBdr>
          <w:top w:val="single" w:sz="6" w:space="0" w:color="auto"/>
        </w:pBdr>
        <w:jc w:val="center"/>
        <w:rPr>
          <w:rFonts w:ascii="微软雅黑" w:eastAsia="微软雅黑" w:hAnsi="微软雅黑"/>
          <w:b/>
          <w:sz w:val="52"/>
        </w:rPr>
      </w:pPr>
      <w:r>
        <w:rPr>
          <w:rFonts w:ascii="微软雅黑" w:eastAsia="微软雅黑" w:hAnsi="微软雅黑" w:hint="eastAsia"/>
          <w:b/>
          <w:sz w:val="52"/>
        </w:rPr>
        <w:t>建筑</w:t>
      </w:r>
      <w:r>
        <w:rPr>
          <w:rFonts w:ascii="微软雅黑" w:eastAsia="微软雅黑" w:hAnsi="微软雅黑" w:hint="eastAsia"/>
          <w:b/>
          <w:sz w:val="52"/>
        </w:rPr>
        <w:t>日照时长</w:t>
      </w:r>
    </w:p>
    <w:p w:rsidR="009E62D8" w:rsidRDefault="009E62D8" w:rsidP="009E62D8">
      <w:pPr>
        <w:pBdr>
          <w:bottom w:val="single" w:sz="6" w:space="0" w:color="auto"/>
        </w:pBdr>
        <w:jc w:val="center"/>
        <w:rPr>
          <w:rFonts w:ascii="微软雅黑" w:eastAsia="微软雅黑" w:hAnsi="微软雅黑"/>
          <w:b/>
          <w:sz w:val="52"/>
        </w:rPr>
      </w:pPr>
      <w:r>
        <w:rPr>
          <w:rFonts w:ascii="微软雅黑" w:eastAsia="微软雅黑" w:hAnsi="微软雅黑" w:hint="eastAsia"/>
          <w:b/>
          <w:sz w:val="52"/>
        </w:rPr>
        <w:t>计算分析报告</w:t>
      </w:r>
    </w:p>
    <w:p w:rsidR="009E62D8" w:rsidRDefault="009E62D8" w:rsidP="009E62D8">
      <w:pPr>
        <w:spacing w:before="480"/>
        <w:jc w:val="center"/>
      </w:pPr>
      <w:r>
        <w:rPr>
          <w:noProof/>
        </w:rPr>
        <w:drawing>
          <wp:inline distT="0" distB="0" distL="0" distR="0">
            <wp:extent cx="762000" cy="476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D8" w:rsidRDefault="009E62D8"/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ascii="黑体" w:eastAsia="黑体" w:hAnsi="黑体"/>
          <w:bCs/>
          <w:spacing w:val="20"/>
          <w:kern w:val="44"/>
          <w:sz w:val="32"/>
          <w:szCs w:val="44"/>
        </w:rPr>
      </w:pPr>
    </w:p>
    <w:p w:rsidR="002142EE" w:rsidRDefault="002142EE">
      <w:pPr>
        <w:widowControl/>
        <w:autoSpaceDE/>
        <w:autoSpaceDN/>
        <w:adjustRightInd/>
        <w:rPr>
          <w:rFonts w:hint="eastAsia"/>
        </w:rPr>
      </w:pPr>
    </w:p>
    <w:p w:rsidR="002142EE" w:rsidRPr="002142EE" w:rsidRDefault="002142EE" w:rsidP="002142EE">
      <w:pPr>
        <w:pStyle w:val="1"/>
        <w:spacing w:before="200" w:after="200"/>
        <w:jc w:val="both"/>
        <w:rPr>
          <w:rFonts w:ascii="微软雅黑" w:eastAsia="微软雅黑" w:hAnsi="微软雅黑"/>
          <w:spacing w:val="20"/>
          <w:sz w:val="30"/>
        </w:rPr>
      </w:pPr>
      <w:r>
        <w:rPr>
          <w:rFonts w:ascii="微软雅黑" w:eastAsia="微软雅黑" w:hAnsi="微软雅黑" w:hint="eastAsia"/>
          <w:spacing w:val="20"/>
          <w:sz w:val="30"/>
        </w:rPr>
        <w:lastRenderedPageBreak/>
        <w:t>一</w:t>
      </w:r>
      <w:r w:rsidRPr="002142EE">
        <w:rPr>
          <w:rFonts w:ascii="微软雅黑" w:eastAsia="微软雅黑" w:hAnsi="微软雅黑" w:hint="eastAsia"/>
          <w:spacing w:val="20"/>
          <w:sz w:val="30"/>
        </w:rPr>
        <w:t>、</w:t>
      </w:r>
      <w:r>
        <w:rPr>
          <w:rFonts w:ascii="微软雅黑" w:eastAsia="微软雅黑" w:hAnsi="微软雅黑" w:hint="eastAsia"/>
          <w:spacing w:val="20"/>
          <w:sz w:val="30"/>
        </w:rPr>
        <w:t>日照时长计算分析</w:t>
      </w:r>
    </w:p>
    <w:p w:rsidR="00CD5160" w:rsidRPr="00CD5160" w:rsidRDefault="00CD5160">
      <w:pPr>
        <w:widowControl/>
        <w:autoSpaceDE/>
        <w:autoSpaceDN/>
        <w:adjustRightInd/>
        <w:rPr>
          <w:rFonts w:hint="eastAsia"/>
        </w:rPr>
      </w:pPr>
    </w:p>
    <w:p w:rsidR="009E62D8" w:rsidRDefault="009E62D8" w:rsidP="009E62D8">
      <w:pPr>
        <w:keepNext/>
      </w:pPr>
      <w:r>
        <w:rPr>
          <w:noProof/>
        </w:rPr>
        <w:drawing>
          <wp:inline distT="0" distB="0" distL="0" distR="0" wp14:anchorId="39B0BB4D" wp14:editId="4C0E5390">
            <wp:extent cx="5274310" cy="2966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冬至日照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B6F" w:rsidRDefault="009E62D8" w:rsidP="009E62D8">
      <w:pPr>
        <w:pStyle w:val="a6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2142EE">
        <w:rPr>
          <w:noProof/>
        </w:rPr>
        <w:t>1</w:t>
      </w:r>
      <w:r>
        <w:fldChar w:fldCharType="end"/>
      </w:r>
      <w:r>
        <w:t xml:space="preserve"> </w:t>
      </w:r>
      <w:r>
        <w:rPr>
          <w:rFonts w:hint="eastAsia"/>
        </w:rPr>
        <w:t>冬至日照时长分析</w:t>
      </w:r>
    </w:p>
    <w:p w:rsidR="009E62D8" w:rsidRDefault="009E62D8"/>
    <w:p w:rsidR="009E62D8" w:rsidRDefault="009E62D8">
      <w:r>
        <w:rPr>
          <w:rFonts w:hint="eastAsia"/>
          <w:noProof/>
        </w:rPr>
        <w:drawing>
          <wp:inline distT="0" distB="0" distL="0" distR="0">
            <wp:extent cx="5274310" cy="2966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夏至日照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2EE" w:rsidRDefault="009E62D8" w:rsidP="009E62D8">
      <w:pPr>
        <w:pStyle w:val="a6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2142EE">
        <w:rPr>
          <w:noProof/>
        </w:rPr>
        <w:t>2</w:t>
      </w:r>
      <w:r>
        <w:fldChar w:fldCharType="end"/>
      </w:r>
      <w:r>
        <w:t xml:space="preserve"> </w:t>
      </w:r>
      <w:r>
        <w:rPr>
          <w:rFonts w:hint="eastAsia"/>
        </w:rPr>
        <w:t>夏至日照时长分析</w:t>
      </w:r>
    </w:p>
    <w:p w:rsidR="002142EE" w:rsidRDefault="002142EE" w:rsidP="002142EE">
      <w:pPr>
        <w:rPr>
          <w:rFonts w:asciiTheme="majorHAnsi" w:eastAsia="黑体" w:hAnsiTheme="majorHAnsi" w:cstheme="majorBidi"/>
          <w:sz w:val="20"/>
          <w:szCs w:val="20"/>
        </w:rPr>
      </w:pPr>
      <w:r>
        <w:br w:type="page"/>
      </w:r>
    </w:p>
    <w:p w:rsidR="002142EE" w:rsidRDefault="002142EE" w:rsidP="002142EE">
      <w:pPr>
        <w:pStyle w:val="1"/>
        <w:spacing w:before="200" w:after="200"/>
        <w:jc w:val="both"/>
        <w:rPr>
          <w:rFonts w:ascii="微软雅黑" w:eastAsia="微软雅黑" w:hAnsi="微软雅黑"/>
          <w:spacing w:val="20"/>
          <w:sz w:val="30"/>
        </w:rPr>
      </w:pPr>
      <w:r>
        <w:rPr>
          <w:rFonts w:ascii="微软雅黑" w:eastAsia="微软雅黑" w:hAnsi="微软雅黑" w:hint="eastAsia"/>
          <w:spacing w:val="20"/>
          <w:sz w:val="30"/>
        </w:rPr>
        <w:lastRenderedPageBreak/>
        <w:t>二</w:t>
      </w:r>
      <w:r w:rsidRPr="002142EE">
        <w:rPr>
          <w:rFonts w:ascii="微软雅黑" w:eastAsia="微软雅黑" w:hAnsi="微软雅黑" w:hint="eastAsia"/>
          <w:spacing w:val="20"/>
          <w:sz w:val="30"/>
        </w:rPr>
        <w:t>、</w:t>
      </w:r>
      <w:r>
        <w:rPr>
          <w:rFonts w:ascii="微软雅黑" w:eastAsia="微软雅黑" w:hAnsi="微软雅黑" w:hint="eastAsia"/>
          <w:spacing w:val="20"/>
          <w:sz w:val="30"/>
        </w:rPr>
        <w:t>太阳辐射</w:t>
      </w:r>
      <w:r>
        <w:rPr>
          <w:rFonts w:ascii="微软雅黑" w:eastAsia="微软雅黑" w:hAnsi="微软雅黑" w:hint="eastAsia"/>
          <w:spacing w:val="20"/>
          <w:sz w:val="30"/>
        </w:rPr>
        <w:t>计算分析</w:t>
      </w:r>
    </w:p>
    <w:p w:rsidR="002142EE" w:rsidRDefault="002142EE" w:rsidP="002142EE">
      <w:r>
        <w:rPr>
          <w:rFonts w:hint="eastAsia"/>
          <w:noProof/>
        </w:rP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冬至太阳辐射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2EE" w:rsidRPr="002142EE" w:rsidRDefault="002142EE" w:rsidP="002142EE">
      <w:pPr>
        <w:pStyle w:val="a6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>
        <w:rPr>
          <w:rFonts w:hint="eastAsia"/>
        </w:rPr>
        <w:t>冬至日太阳辐射分析</w:t>
      </w:r>
    </w:p>
    <w:p w:rsidR="002142EE" w:rsidRPr="002142EE" w:rsidRDefault="002142EE" w:rsidP="002142EE">
      <w:pPr>
        <w:rPr>
          <w:rFonts w:hint="eastAsia"/>
        </w:rPr>
      </w:pPr>
    </w:p>
    <w:p w:rsidR="002142EE" w:rsidRPr="002142EE" w:rsidRDefault="002142EE" w:rsidP="002142EE">
      <w:pPr>
        <w:pStyle w:val="1"/>
        <w:spacing w:before="200" w:after="200"/>
        <w:jc w:val="both"/>
        <w:rPr>
          <w:rFonts w:ascii="微软雅黑" w:eastAsia="微软雅黑" w:hAnsi="微软雅黑"/>
          <w:spacing w:val="20"/>
          <w:sz w:val="30"/>
        </w:rPr>
      </w:pPr>
      <w:r>
        <w:rPr>
          <w:rFonts w:ascii="微软雅黑" w:eastAsia="微软雅黑" w:hAnsi="微软雅黑" w:hint="eastAsia"/>
          <w:spacing w:val="20"/>
          <w:sz w:val="30"/>
        </w:rPr>
        <w:t>三</w:t>
      </w:r>
      <w:r w:rsidRPr="002142EE">
        <w:rPr>
          <w:rFonts w:ascii="微软雅黑" w:eastAsia="微软雅黑" w:hAnsi="微软雅黑" w:hint="eastAsia"/>
          <w:spacing w:val="20"/>
          <w:sz w:val="30"/>
        </w:rPr>
        <w:t>、结论</w:t>
      </w:r>
    </w:p>
    <w:p w:rsidR="002142EE" w:rsidRDefault="002142EE" w:rsidP="00F131D3">
      <w:pPr>
        <w:spacing w:line="400" w:lineRule="atLeast"/>
        <w:ind w:firstLine="420"/>
        <w:jc w:val="both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sz w:val="21"/>
        </w:rPr>
        <w:t>根据《绿色建筑评价标准》</w:t>
      </w:r>
      <w:r>
        <w:rPr>
          <w:rFonts w:ascii="微软雅黑" w:eastAsia="微软雅黑" w:hAnsi="微软雅黑"/>
          <w:sz w:val="21"/>
        </w:rPr>
        <w:t>GB/T 50378-2019</w:t>
      </w:r>
      <w:r>
        <w:rPr>
          <w:rFonts w:ascii="微软雅黑" w:eastAsia="微软雅黑" w:hAnsi="微软雅黑" w:hint="eastAsia"/>
          <w:sz w:val="21"/>
        </w:rPr>
        <w:t>的有关规定</w:t>
      </w:r>
      <w:r w:rsidR="00F131D3">
        <w:rPr>
          <w:rFonts w:ascii="微软雅黑" w:eastAsia="微软雅黑" w:hAnsi="微软雅黑" w:hint="eastAsia"/>
          <w:sz w:val="21"/>
        </w:rPr>
        <w:t>，</w:t>
      </w:r>
      <w:r>
        <w:rPr>
          <w:rFonts w:ascii="微软雅黑" w:eastAsia="微软雅黑" w:hAnsi="微软雅黑" w:hint="eastAsia"/>
          <w:sz w:val="21"/>
        </w:rPr>
        <w:t>本项目主要功能房间</w:t>
      </w:r>
      <w:r w:rsidR="00F131D3">
        <w:rPr>
          <w:rFonts w:ascii="微软雅黑" w:eastAsia="微软雅黑" w:hAnsi="微软雅黑" w:hint="eastAsia"/>
          <w:sz w:val="21"/>
        </w:rPr>
        <w:t>日照时长</w:t>
      </w:r>
      <w:r>
        <w:rPr>
          <w:rFonts w:ascii="微软雅黑" w:eastAsia="微软雅黑" w:hAnsi="微软雅黑" w:hint="eastAsia"/>
          <w:sz w:val="21"/>
        </w:rPr>
        <w:t>满足要求。</w:t>
      </w:r>
      <w:bookmarkStart w:id="0" w:name="_GoBack"/>
      <w:bookmarkEnd w:id="0"/>
    </w:p>
    <w:p w:rsidR="009E62D8" w:rsidRPr="002142EE" w:rsidRDefault="009E62D8" w:rsidP="009E62D8">
      <w:pPr>
        <w:pStyle w:val="a6"/>
        <w:jc w:val="center"/>
        <w:rPr>
          <w:rFonts w:hint="eastAsia"/>
        </w:rPr>
      </w:pPr>
    </w:p>
    <w:sectPr w:rsidR="009E62D8" w:rsidRPr="0021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0FB" w:rsidRDefault="00D230FB" w:rsidP="009E62D8">
      <w:r>
        <w:separator/>
      </w:r>
    </w:p>
  </w:endnote>
  <w:endnote w:type="continuationSeparator" w:id="0">
    <w:p w:rsidR="00D230FB" w:rsidRDefault="00D230FB" w:rsidP="009E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0FB" w:rsidRDefault="00D230FB" w:rsidP="009E62D8">
      <w:r>
        <w:separator/>
      </w:r>
    </w:p>
  </w:footnote>
  <w:footnote w:type="continuationSeparator" w:id="0">
    <w:p w:rsidR="00D230FB" w:rsidRDefault="00D230FB" w:rsidP="009E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D8"/>
    <w:rsid w:val="002142EE"/>
    <w:rsid w:val="0039516D"/>
    <w:rsid w:val="0055453B"/>
    <w:rsid w:val="009E62D8"/>
    <w:rsid w:val="00C04B6F"/>
    <w:rsid w:val="00CD5160"/>
    <w:rsid w:val="00D230FB"/>
    <w:rsid w:val="00D60109"/>
    <w:rsid w:val="00F1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1B69"/>
  <w15:chartTrackingRefBased/>
  <w15:docId w15:val="{827E7162-F776-423B-8C47-A2DBA478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E62D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5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nhideWhenUsed/>
    <w:qFormat/>
    <w:rsid w:val="0039516D"/>
    <w:pPr>
      <w:keepNext/>
      <w:keepLines/>
      <w:spacing w:line="360" w:lineRule="auto"/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39516D"/>
    <w:rPr>
      <w:b/>
      <w:bCs/>
      <w:sz w:val="24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9E62D8"/>
    <w:pPr>
      <w:snapToGrid w:val="0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9E62D8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9E62D8"/>
    <w:rPr>
      <w:vertAlign w:val="superscript"/>
    </w:rPr>
  </w:style>
  <w:style w:type="paragraph" w:styleId="a6">
    <w:name w:val="caption"/>
    <w:basedOn w:val="a"/>
    <w:next w:val="a"/>
    <w:uiPriority w:val="35"/>
    <w:unhideWhenUsed/>
    <w:qFormat/>
    <w:rsid w:val="009E62D8"/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CD516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6199-7DDF-4939-99F7-28CF1A86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</Words>
  <Characters>188</Characters>
  <Application>Microsoft Office Word</Application>
  <DocSecurity>0</DocSecurity>
  <Lines>1</Lines>
  <Paragraphs>1</Paragraphs>
  <ScaleCrop>false</ScaleCrop>
  <Company>HP Inc.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Breeze</dc:creator>
  <cp:keywords/>
  <dc:description/>
  <cp:lastModifiedBy>Breeze</cp:lastModifiedBy>
  <cp:revision>3</cp:revision>
  <dcterms:created xsi:type="dcterms:W3CDTF">2023-03-03T14:46:00Z</dcterms:created>
  <dcterms:modified xsi:type="dcterms:W3CDTF">2023-03-03T15:09:00Z</dcterms:modified>
</cp:coreProperties>
</file>