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lang w:val="en-US" w:eastAsia="zh-CN"/>
        </w:rPr>
        <w:t>室内声环境</w:t>
      </w:r>
      <w:r>
        <w:rPr>
          <w:rFonts w:hint="eastAsia" w:ascii="黑体" w:hAnsi="宋体" w:eastAsia="黑体"/>
          <w:b/>
          <w:bCs/>
          <w:sz w:val="72"/>
          <w:szCs w:val="72"/>
        </w:rPr>
        <w:t>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工程名称"/>
            <w:bookmarkEnd w:id="0"/>
            <w:r>
              <w:rPr>
                <w:rFonts w:hint="eastAsia" w:ascii="宋体" w:hAnsi="宋体"/>
                <w:szCs w:val="21"/>
                <w:lang w:val="en-US" w:eastAsia="zh-CN"/>
              </w:rPr>
              <w:t>拾光·绿动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长春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r>
              <w:rPr>
                <w:rFonts w:hint="eastAsia" w:ascii="宋体" w:hAnsi="宋体"/>
                <w:szCs w:val="21"/>
              </w:rPr>
              <w:t>BKA50757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3" w:name="报告日期"/>
            <w:r>
              <w:rPr>
                <w:rFonts w:ascii="宋体" w:hAnsi="宋体"/>
                <w:szCs w:val="21"/>
              </w:rPr>
              <w:t>202</w:t>
            </w:r>
            <w:r>
              <w:rPr>
                <w:rFonts w:hint="eastAsia" w:ascii="宋体" w:hAnsi="宋体"/>
                <w:szCs w:val="21"/>
                <w:lang w:val="en-US" w:eastAsia="zh-CN"/>
              </w:rPr>
              <w:t>2</w:t>
            </w:r>
            <w:r>
              <w:rPr>
                <w:rFonts w:ascii="宋体" w:hAnsi="宋体"/>
                <w:szCs w:val="21"/>
              </w:rPr>
              <w:t>年1</w:t>
            </w:r>
            <w:r>
              <w:rPr>
                <w:rFonts w:hint="eastAsia" w:ascii="宋体" w:hAnsi="宋体"/>
                <w:szCs w:val="21"/>
                <w:lang w:val="en-US" w:eastAsia="zh-CN"/>
              </w:rPr>
              <w:t>2</w:t>
            </w:r>
            <w:r>
              <w:rPr>
                <w:rFonts w:ascii="宋体" w:hAnsi="宋体"/>
                <w:szCs w:val="21"/>
              </w:rPr>
              <w:t>月</w:t>
            </w:r>
            <w:r>
              <w:rPr>
                <w:rFonts w:hint="eastAsia" w:ascii="宋体" w:hAnsi="宋体"/>
                <w:szCs w:val="21"/>
                <w:lang w:val="en-US" w:eastAsia="zh-CN"/>
              </w:rPr>
              <w:t>25</w:t>
            </w:r>
            <w:r>
              <w:rPr>
                <w:rFonts w:ascii="宋体" w:hAnsi="宋体"/>
                <w:szCs w:val="21"/>
              </w:rPr>
              <w:t>日</w:t>
            </w:r>
            <w:bookmarkEnd w:id="3"/>
          </w:p>
        </w:tc>
      </w:tr>
    </w:tbl>
    <w:p>
      <w:pPr>
        <w:rPr>
          <w:rFonts w:ascii="宋体" w:hAnsi="宋体"/>
          <w:lang w:val="en-US"/>
        </w:rPr>
      </w:pPr>
    </w:p>
    <w:p>
      <w:pPr>
        <w:jc w:val="center"/>
        <w:rPr>
          <w:rFonts w:ascii="宋体" w:hAnsi="宋体"/>
          <w:lang w:val="en-US"/>
        </w:rPr>
      </w:pPr>
      <w:bookmarkStart w:id="4" w:name="二维码"/>
      <w:bookmarkEnd w:id="4"/>
    </w:p>
    <w:p>
      <w:pPr>
        <w:rPr>
          <w:rFonts w:ascii="宋体" w:hAnsi="宋体"/>
          <w:lang w:val="en-US"/>
        </w:rPr>
      </w:pPr>
    </w:p>
    <w:p>
      <w:pPr>
        <w:jc w:val="center"/>
        <w:rPr>
          <w:rFonts w:ascii="宋体" w:hAnsi="宋体"/>
          <w:b/>
          <w:bCs/>
          <w:sz w:val="30"/>
          <w:szCs w:val="32"/>
        </w:rPr>
      </w:pP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rPr>
          <w:rFonts w:ascii="宋体" w:hAnsi="宋体"/>
          <w:b/>
          <w:bCs/>
          <w:sz w:val="32"/>
          <w:szCs w:val="32"/>
        </w:rPr>
        <w:br w:type="page"/>
      </w:r>
    </w:p>
    <w:p>
      <w:pPr>
        <w:pStyle w:val="2"/>
        <w:numPr>
          <w:ilvl w:val="0"/>
          <w:numId w:val="0"/>
        </w:numPr>
        <w:tabs>
          <w:tab w:val="clear" w:pos="432"/>
        </w:tabs>
        <w:ind w:leftChars="0"/>
        <w:rPr>
          <w:rFonts w:hint="default"/>
          <w:lang w:val="en-US"/>
        </w:rPr>
      </w:pPr>
      <w:r>
        <w:rPr>
          <w:rFonts w:hint="eastAsia"/>
          <w:lang w:val="en-US" w:eastAsia="zh-CN"/>
        </w:rPr>
        <w:t>1.项目概况</w:t>
      </w:r>
    </w:p>
    <w:p>
      <w:pPr>
        <w:pStyle w:val="16"/>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hint="eastAsia" w:ascii="宋体" w:hAnsi="宋体" w:eastAsia="宋体"/>
                <w:szCs w:val="21"/>
                <w:lang w:eastAsia="zh-CN"/>
              </w:rPr>
            </w:pPr>
            <w:r>
              <w:rPr>
                <w:rFonts w:hint="eastAsia" w:ascii="宋体" w:hAnsi="宋体"/>
                <w:szCs w:val="21"/>
                <w:lang w:val="en-US" w:eastAsia="zh-CN"/>
              </w:rPr>
              <w:t>建筑名称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拾光绿动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eastAsia" w:ascii="宋体" w:hAnsi="宋体"/>
                <w:szCs w:val="21"/>
                <w:lang w:val="en-US" w:eastAsia="zh-CN"/>
              </w:rPr>
            </w:pPr>
            <w:r>
              <w:rPr>
                <w:rFonts w:hint="eastAsia" w:ascii="宋体" w:hAnsi="宋体"/>
                <w:szCs w:val="21"/>
                <w:lang w:val="en-US" w:eastAsia="zh-CN"/>
              </w:rPr>
              <w:t>建筑面积</w:t>
            </w:r>
          </w:p>
        </w:tc>
        <w:tc>
          <w:tcPr>
            <w:tcW w:w="3780" w:type="dxa"/>
          </w:tcPr>
          <w:p>
            <w:pPr>
              <w:jc w:val="both"/>
              <w:rPr>
                <w:rFonts w:hint="default" w:ascii="宋体" w:hAnsi="宋体" w:eastAsia="宋体"/>
                <w:szCs w:val="21"/>
                <w:lang w:val="en-US" w:eastAsia="zh-CN"/>
              </w:rPr>
            </w:pPr>
            <w:r>
              <w:rPr>
                <w:rFonts w:hint="eastAsia" w:ascii="宋体" w:hAnsi="宋体"/>
                <w:szCs w:val="21"/>
                <w:lang w:val="en-US" w:eastAsia="zh-CN"/>
              </w:rPr>
              <w:t>地上10109 地下0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default" w:ascii="宋体" w:hAnsi="宋体"/>
                <w:szCs w:val="21"/>
                <w:lang w:val="en-US" w:eastAsia="zh-CN"/>
              </w:rPr>
            </w:pPr>
            <w:r>
              <w:rPr>
                <w:rFonts w:hint="eastAsia" w:ascii="宋体" w:hAnsi="宋体"/>
                <w:szCs w:val="21"/>
                <w:lang w:val="en-US" w:eastAsia="zh-CN"/>
              </w:rPr>
              <w:t>建筑层数</w:t>
            </w:r>
          </w:p>
        </w:tc>
        <w:tc>
          <w:tcPr>
            <w:tcW w:w="3780" w:type="dxa"/>
          </w:tcPr>
          <w:p>
            <w:pPr>
              <w:jc w:val="both"/>
              <w:rPr>
                <w:rFonts w:hint="default" w:ascii="宋体" w:hAnsi="宋体"/>
                <w:szCs w:val="21"/>
                <w:lang w:val="en-US" w:eastAsia="zh-CN"/>
              </w:rPr>
            </w:pPr>
            <w:r>
              <w:rPr>
                <w:rFonts w:hint="eastAsia" w:ascii="宋体" w:hAnsi="宋体"/>
                <w:szCs w:val="21"/>
                <w:lang w:val="en-US" w:eastAsia="zh-CN"/>
              </w:rPr>
              <w:t>地上6 地下0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default" w:ascii="宋体" w:hAnsi="宋体"/>
                <w:szCs w:val="21"/>
                <w:lang w:val="en-US" w:eastAsia="zh-CN"/>
              </w:rPr>
            </w:pPr>
            <w:r>
              <w:rPr>
                <w:rFonts w:hint="eastAsia" w:ascii="宋体" w:hAnsi="宋体"/>
                <w:szCs w:val="21"/>
                <w:lang w:val="en-US" w:eastAsia="zh-CN"/>
              </w:rPr>
              <w:t>建筑高度</w:t>
            </w:r>
          </w:p>
        </w:tc>
        <w:tc>
          <w:tcPr>
            <w:tcW w:w="3780" w:type="dxa"/>
          </w:tcPr>
          <w:p>
            <w:pPr>
              <w:jc w:val="both"/>
              <w:rPr>
                <w:rFonts w:hint="default" w:ascii="宋体" w:hAnsi="宋体"/>
                <w:szCs w:val="21"/>
                <w:lang w:val="en-US" w:eastAsia="zh-CN"/>
              </w:rPr>
            </w:pPr>
            <w:r>
              <w:rPr>
                <w:rFonts w:hint="eastAsia" w:ascii="宋体" w:hAnsi="宋体"/>
                <w:szCs w:val="21"/>
                <w:lang w:val="en-US" w:eastAsia="zh-CN"/>
              </w:rPr>
              <w:t>地上24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default" w:ascii="宋体" w:hAnsi="宋体"/>
                <w:szCs w:val="21"/>
                <w:lang w:val="en-US" w:eastAsia="zh-CN"/>
              </w:rPr>
            </w:pPr>
            <w:r>
              <w:rPr>
                <w:rFonts w:hint="eastAsia" w:ascii="宋体" w:hAnsi="宋体"/>
                <w:szCs w:val="21"/>
                <w:lang w:val="en-US" w:eastAsia="zh-CN"/>
              </w:rPr>
              <w:t>北向角度</w:t>
            </w:r>
          </w:p>
        </w:tc>
        <w:tc>
          <w:tcPr>
            <w:tcW w:w="3780" w:type="dxa"/>
          </w:tcPr>
          <w:p>
            <w:pPr>
              <w:jc w:val="both"/>
              <w:rPr>
                <w:rFonts w:hint="default" w:ascii="宋体" w:hAnsi="宋体"/>
                <w:szCs w:val="21"/>
                <w:lang w:val="en-US" w:eastAsia="zh-CN"/>
              </w:rPr>
            </w:pPr>
            <w:r>
              <w:rPr>
                <w:rFonts w:hint="eastAsia" w:ascii="宋体" w:hAnsi="宋体"/>
                <w:szCs w:val="21"/>
                <w:lang w:val="en-US" w:eastAsia="zh-CN"/>
              </w:rPr>
              <w:t>96</w:t>
            </w:r>
          </w:p>
        </w:tc>
      </w:tr>
    </w:tbl>
    <w:p>
      <w:pPr>
        <w:pStyle w:val="3"/>
        <w:ind w:left="0" w:leftChars="0" w:firstLine="0" w:firstLineChars="0"/>
        <w:jc w:val="both"/>
        <w:rPr>
          <w:lang w:val="en-US"/>
        </w:rPr>
      </w:pPr>
      <w:bookmarkStart w:id="5" w:name="总图鸟瞰图"/>
      <w:bookmarkEnd w:id="5"/>
      <w:bookmarkStart w:id="6" w:name="总图平面图"/>
      <w:bookmarkEnd w:id="6"/>
    </w:p>
    <w:p>
      <w:pPr>
        <w:pStyle w:val="2"/>
        <w:numPr>
          <w:ilvl w:val="0"/>
          <w:numId w:val="2"/>
        </w:numPr>
        <w:tabs>
          <w:tab w:val="clear" w:pos="312"/>
          <w:tab w:val="clear" w:pos="432"/>
        </w:tabs>
        <w:ind w:leftChars="0"/>
        <w:rPr>
          <w:rFonts w:hint="eastAsia"/>
        </w:rPr>
      </w:pPr>
      <w:bookmarkStart w:id="7" w:name="_Toc16494747"/>
      <w:bookmarkStart w:id="8" w:name="TitleFormat"/>
      <w:r>
        <w:rPr>
          <w:rFonts w:hint="eastAsia"/>
        </w:rPr>
        <w:t>标准</w:t>
      </w:r>
      <w:bookmarkEnd w:id="7"/>
      <w:r>
        <w:rPr>
          <w:rFonts w:hint="eastAsia"/>
          <w:lang w:val="en-US" w:eastAsia="zh-CN"/>
        </w:rPr>
        <w:t>要求</w:t>
      </w:r>
    </w:p>
    <w:p>
      <w:pPr>
        <w:pStyle w:val="3"/>
        <w:rPr>
          <w:rFonts w:hint="eastAsia"/>
        </w:rPr>
      </w:pPr>
      <w:r>
        <w:rPr>
          <w:rFonts w:hint="eastAsia"/>
        </w:rPr>
        <w:t>《绿色建筑评价标准》GB/T 50378第5.1.4条、第5.2.7条对建筑囤护结构隔声性能是出了</w:t>
      </w:r>
      <w:r>
        <w:rPr>
          <w:rFonts w:hint="eastAsia"/>
          <w:lang w:val="en-US" w:eastAsia="zh-CN"/>
        </w:rPr>
        <w:t>明确</w:t>
      </w:r>
      <w:r>
        <w:rPr>
          <w:rFonts w:hint="eastAsia"/>
        </w:rPr>
        <w:t>要求。</w:t>
      </w:r>
    </w:p>
    <w:p>
      <w:pPr>
        <w:pStyle w:val="3"/>
        <w:rPr>
          <w:rFonts w:hint="eastAsia"/>
        </w:rPr>
      </w:pPr>
      <w:r>
        <w:rPr>
          <w:rFonts w:hint="eastAsia"/>
        </w:rPr>
        <w:t>控制项要求:</w:t>
      </w:r>
    </w:p>
    <w:p>
      <w:pPr>
        <w:pStyle w:val="3"/>
        <w:rPr>
          <w:rFonts w:hint="eastAsia"/>
        </w:rPr>
      </w:pPr>
      <w:r>
        <w:rPr>
          <w:rFonts w:hint="eastAsia"/>
        </w:rPr>
        <w:t>5.1.4主要功能房间的室内</w:t>
      </w:r>
      <w:r>
        <w:rPr>
          <w:rFonts w:hint="eastAsia"/>
          <w:lang w:val="en-US" w:eastAsia="zh-CN"/>
        </w:rPr>
        <w:t>噪声级</w:t>
      </w:r>
      <w:r>
        <w:rPr>
          <w:rFonts w:hint="eastAsia"/>
        </w:rPr>
        <w:t>和</w:t>
      </w:r>
      <w:r>
        <w:rPr>
          <w:rFonts w:hint="eastAsia"/>
          <w:lang w:val="en-US" w:eastAsia="zh-CN"/>
        </w:rPr>
        <w:t>隔声</w:t>
      </w:r>
      <w:r>
        <w:rPr>
          <w:rFonts w:hint="eastAsia"/>
        </w:rPr>
        <w:t>性能应符合下列规定:</w:t>
      </w:r>
    </w:p>
    <w:p>
      <w:pPr>
        <w:pStyle w:val="3"/>
        <w:numPr>
          <w:ilvl w:val="0"/>
          <w:numId w:val="3"/>
        </w:numPr>
        <w:rPr>
          <w:rFonts w:hint="eastAsia"/>
        </w:rPr>
      </w:pPr>
      <w:r>
        <w:rPr>
          <w:rFonts w:hint="eastAsia"/>
        </w:rPr>
        <w:t>室内噪声级应满足现行国家标准《民用建筑隔声设计规范》GB 50118中的</w:t>
      </w:r>
      <w:r>
        <w:rPr>
          <w:rFonts w:hint="eastAsia"/>
          <w:lang w:val="en-US" w:eastAsia="zh-CN"/>
        </w:rPr>
        <w:t>低限</w:t>
      </w:r>
      <w:r>
        <w:rPr>
          <w:rFonts w:hint="eastAsia"/>
        </w:rPr>
        <w:t>要求;</w:t>
      </w:r>
    </w:p>
    <w:p>
      <w:pPr>
        <w:pStyle w:val="3"/>
        <w:numPr>
          <w:ilvl w:val="0"/>
          <w:numId w:val="3"/>
        </w:numPr>
        <w:rPr>
          <w:rFonts w:hint="eastAsia"/>
        </w:rPr>
      </w:pPr>
      <w:r>
        <w:rPr>
          <w:rFonts w:hint="eastAsia"/>
        </w:rPr>
        <w:t>外墙、</w:t>
      </w:r>
      <w:r>
        <w:rPr>
          <w:rFonts w:hint="eastAsia"/>
          <w:lang w:val="en-US" w:eastAsia="zh-CN"/>
        </w:rPr>
        <w:t>隔墙</w:t>
      </w:r>
      <w:r>
        <w:rPr>
          <w:rFonts w:hint="eastAsia"/>
        </w:rPr>
        <w:t>、楼板和门空的隔声性能应满足现行</w:t>
      </w:r>
      <w:r>
        <w:rPr>
          <w:rFonts w:hint="eastAsia"/>
          <w:lang w:val="en-US" w:eastAsia="zh-CN"/>
        </w:rPr>
        <w:t>国家</w:t>
      </w:r>
      <w:r>
        <w:rPr>
          <w:rFonts w:hint="eastAsia"/>
        </w:rPr>
        <w:t>标准《民用</w:t>
      </w:r>
      <w:r>
        <w:rPr>
          <w:rFonts w:hint="eastAsia"/>
          <w:lang w:val="en-US" w:eastAsia="zh-CN"/>
        </w:rPr>
        <w:t>建筑</w:t>
      </w:r>
      <w:r>
        <w:rPr>
          <w:rFonts w:hint="eastAsia"/>
        </w:rPr>
        <w:t>隔声设计规范》GB50118中的低限要求。</w:t>
      </w:r>
    </w:p>
    <w:p>
      <w:pPr>
        <w:pStyle w:val="3"/>
        <w:rPr>
          <w:rFonts w:hint="eastAsia"/>
        </w:rPr>
      </w:pPr>
      <w:r>
        <w:rPr>
          <w:rFonts w:hint="eastAsia"/>
        </w:rPr>
        <w:t>.评分项要求:</w:t>
      </w:r>
    </w:p>
    <w:p>
      <w:pPr>
        <w:pStyle w:val="3"/>
        <w:rPr>
          <w:rFonts w:hint="eastAsia"/>
        </w:rPr>
      </w:pPr>
      <w:r>
        <w:rPr>
          <w:rFonts w:hint="eastAsia"/>
        </w:rPr>
        <w:t>5.2.7主要功能房间的隔声性能良好，评价总分</w:t>
      </w:r>
      <w:r>
        <w:rPr>
          <w:rFonts w:hint="eastAsia"/>
          <w:lang w:val="en-US" w:eastAsia="zh-CN"/>
        </w:rPr>
        <w:t>值</w:t>
      </w:r>
      <w:r>
        <w:rPr>
          <w:rFonts w:hint="eastAsia"/>
        </w:rPr>
        <w:t>为10分，并按下列规分别评分并索计:</w:t>
      </w:r>
    </w:p>
    <w:p>
      <w:pPr>
        <w:pStyle w:val="3"/>
        <w:numPr>
          <w:ilvl w:val="0"/>
          <w:numId w:val="4"/>
        </w:numPr>
        <w:rPr>
          <w:rFonts w:hint="eastAsia"/>
        </w:rPr>
      </w:pPr>
      <w:r>
        <w:rPr>
          <w:rFonts w:hint="eastAsia"/>
        </w:rPr>
        <w:t>构件及相邻房间之间的空气声隔声性能达到现行</w:t>
      </w:r>
      <w:r>
        <w:rPr>
          <w:rFonts w:hint="eastAsia"/>
          <w:lang w:val="en-US" w:eastAsia="zh-CN"/>
        </w:rPr>
        <w:t>国家</w:t>
      </w:r>
      <w:r>
        <w:rPr>
          <w:rFonts w:hint="eastAsia"/>
        </w:rPr>
        <w:t>标准《民用建筑隔声设计规范》GB50118中的低艰标准</w:t>
      </w:r>
      <w:r>
        <w:rPr>
          <w:rFonts w:hint="eastAsia"/>
          <w:lang w:val="en-US" w:eastAsia="zh-CN"/>
        </w:rPr>
        <w:t>值</w:t>
      </w:r>
      <w:r>
        <w:rPr>
          <w:rFonts w:hint="eastAsia"/>
        </w:rPr>
        <w:t>和高要求标准限伯的平均值。得3分;达到高要求标</w:t>
      </w:r>
      <w:r>
        <w:rPr>
          <w:rFonts w:hint="eastAsia"/>
          <w:lang w:val="en-US" w:eastAsia="zh-CN"/>
        </w:rPr>
        <w:t>准限</w:t>
      </w:r>
      <w:r>
        <w:rPr>
          <w:rFonts w:hint="eastAsia"/>
        </w:rPr>
        <w:t>值,得5分;</w:t>
      </w:r>
    </w:p>
    <w:p>
      <w:pPr>
        <w:pStyle w:val="3"/>
        <w:numPr>
          <w:ilvl w:val="0"/>
          <w:numId w:val="4"/>
        </w:numPr>
        <w:rPr>
          <w:rFonts w:hint="eastAsia"/>
        </w:rPr>
      </w:pPr>
      <w:r>
        <w:rPr>
          <w:rFonts w:hint="eastAsia"/>
        </w:rPr>
        <w:t>楼板的</w:t>
      </w:r>
      <w:r>
        <w:rPr>
          <w:rFonts w:hint="eastAsia"/>
          <w:lang w:val="en-US" w:eastAsia="zh-CN"/>
        </w:rPr>
        <w:t>撞击声</w:t>
      </w:r>
      <w:r>
        <w:rPr>
          <w:rFonts w:hint="eastAsia"/>
        </w:rPr>
        <w:t>隔声性能达到现行</w:t>
      </w:r>
      <w:r>
        <w:rPr>
          <w:rFonts w:hint="eastAsia"/>
          <w:lang w:val="en-US" w:eastAsia="zh-CN"/>
        </w:rPr>
        <w:t>国家</w:t>
      </w:r>
      <w:r>
        <w:rPr>
          <w:rFonts w:hint="eastAsia"/>
        </w:rPr>
        <w:t>标准《民用建筑隔声设计规范》GB50118中的</w:t>
      </w:r>
      <w:r>
        <w:rPr>
          <w:rFonts w:hint="eastAsia"/>
          <w:lang w:val="en-US" w:eastAsia="zh-CN"/>
        </w:rPr>
        <w:t>低限</w:t>
      </w:r>
      <w:r>
        <w:rPr>
          <w:rFonts w:hint="eastAsia"/>
        </w:rPr>
        <w:t>标准限</w:t>
      </w:r>
      <w:r>
        <w:rPr>
          <w:rFonts w:hint="eastAsia"/>
          <w:lang w:val="en-US" w:eastAsia="zh-CN"/>
        </w:rPr>
        <w:t>值</w:t>
      </w:r>
      <w:r>
        <w:rPr>
          <w:rFonts w:hint="eastAsia"/>
        </w:rPr>
        <w:t>和高要求标准限</w:t>
      </w:r>
      <w:r>
        <w:rPr>
          <w:rFonts w:hint="eastAsia"/>
          <w:lang w:val="en-US" w:eastAsia="zh-CN"/>
        </w:rPr>
        <w:t>值</w:t>
      </w:r>
      <w:r>
        <w:rPr>
          <w:rFonts w:hint="eastAsia"/>
        </w:rPr>
        <w:t>的平均</w:t>
      </w:r>
      <w:r>
        <w:rPr>
          <w:rFonts w:hint="eastAsia"/>
          <w:lang w:val="en-US" w:eastAsia="zh-CN"/>
        </w:rPr>
        <w:t>值</w:t>
      </w:r>
      <w:r>
        <w:rPr>
          <w:rFonts w:hint="eastAsia"/>
        </w:rPr>
        <w:t>，得3分;达到高要求标准限值。得5分。</w:t>
      </w:r>
    </w:p>
    <w:p>
      <w:pPr>
        <w:pStyle w:val="2"/>
        <w:numPr>
          <w:ilvl w:val="0"/>
          <w:numId w:val="2"/>
        </w:numPr>
        <w:tabs>
          <w:tab w:val="clear" w:pos="312"/>
          <w:tab w:val="clear" w:pos="432"/>
        </w:tabs>
        <w:ind w:leftChars="0"/>
        <w:rPr>
          <w:rFonts w:hint="eastAsia"/>
        </w:rPr>
      </w:pPr>
      <w:r>
        <w:rPr>
          <w:rFonts w:hint="eastAsia"/>
          <w:lang w:val="en-US" w:eastAsia="zh-CN"/>
        </w:rPr>
        <w:t>隔声理论概述</w:t>
      </w:r>
    </w:p>
    <w:bookmarkEnd w:id="8"/>
    <w:p>
      <w:pPr>
        <w:widowControl w:val="0"/>
        <w:spacing w:line="360" w:lineRule="auto"/>
        <w:ind w:firstLine="420"/>
        <w:jc w:val="both"/>
        <w:rPr>
          <w:rFonts w:hint="eastAsia"/>
          <w:kern w:val="2"/>
          <w:szCs w:val="24"/>
          <w:lang w:val="en-US"/>
        </w:rPr>
      </w:pPr>
      <w:r>
        <w:rPr>
          <w:rFonts w:hint="eastAsia"/>
          <w:kern w:val="2"/>
          <w:szCs w:val="24"/>
          <w:lang w:val="en-US"/>
        </w:rPr>
        <w:t>声音通过</w:t>
      </w:r>
      <w:r>
        <w:rPr>
          <w:rFonts w:hint="eastAsia"/>
          <w:kern w:val="2"/>
          <w:szCs w:val="24"/>
          <w:lang w:val="en-US" w:eastAsia="zh-CN"/>
        </w:rPr>
        <w:t>围护</w:t>
      </w:r>
      <w:r>
        <w:rPr>
          <w:rFonts w:hint="eastAsia"/>
          <w:kern w:val="2"/>
          <w:szCs w:val="24"/>
          <w:lang w:val="en-US"/>
        </w:rPr>
        <w:t>结构的传播,按传播</w:t>
      </w:r>
      <w:r>
        <w:rPr>
          <w:rFonts w:hint="eastAsia"/>
          <w:kern w:val="2"/>
          <w:szCs w:val="24"/>
          <w:lang w:val="en-US" w:eastAsia="zh-CN"/>
        </w:rPr>
        <w:t>规律</w:t>
      </w:r>
      <w:r>
        <w:rPr>
          <w:rFonts w:hint="eastAsia"/>
          <w:kern w:val="2"/>
          <w:szCs w:val="24"/>
          <w:lang w:val="en-US"/>
        </w:rPr>
        <w:t>有两种途径。由此可将声音分为:</w:t>
      </w:r>
    </w:p>
    <w:p>
      <w:pPr>
        <w:widowControl w:val="0"/>
        <w:spacing w:line="360" w:lineRule="auto"/>
        <w:ind w:firstLine="630" w:firstLineChars="300"/>
        <w:jc w:val="both"/>
        <w:rPr>
          <w:rFonts w:hint="eastAsia"/>
          <w:kern w:val="2"/>
          <w:szCs w:val="24"/>
          <w:lang w:val="en-US"/>
        </w:rPr>
      </w:pPr>
      <w:r>
        <w:rPr>
          <w:rFonts w:hint="eastAsia"/>
          <w:kern w:val="2"/>
          <w:szCs w:val="24"/>
          <w:lang w:val="en-US"/>
        </w:rPr>
        <w:t>空气声:声源经过空气向四周传搭的噪声，如室外交通噪声。</w:t>
      </w:r>
    </w:p>
    <w:p>
      <w:pPr>
        <w:widowControl w:val="0"/>
        <w:spacing w:line="360" w:lineRule="auto"/>
        <w:ind w:firstLine="630" w:firstLineChars="300"/>
        <w:jc w:val="both"/>
        <w:rPr>
          <w:rFonts w:hint="eastAsia"/>
          <w:kern w:val="2"/>
          <w:szCs w:val="24"/>
          <w:lang w:val="en-US"/>
        </w:rPr>
      </w:pPr>
      <w:r>
        <w:rPr>
          <w:rFonts w:hint="eastAsia"/>
          <w:kern w:val="2"/>
          <w:szCs w:val="24"/>
          <w:lang w:val="en-US" w:eastAsia="zh-CN"/>
        </w:rPr>
        <w:t>撞击声</w:t>
      </w:r>
      <w:r>
        <w:rPr>
          <w:rFonts w:hint="eastAsia"/>
          <w:kern w:val="2"/>
          <w:szCs w:val="24"/>
          <w:lang w:val="en-US"/>
        </w:rPr>
        <w:t>:两物体相互</w:t>
      </w:r>
      <w:r>
        <w:rPr>
          <w:rFonts w:hint="eastAsia"/>
          <w:kern w:val="2"/>
          <w:szCs w:val="24"/>
          <w:lang w:val="en-US" w:eastAsia="zh-CN"/>
        </w:rPr>
        <w:t>撞击</w:t>
      </w:r>
      <w:r>
        <w:rPr>
          <w:rFonts w:hint="eastAsia"/>
          <w:kern w:val="2"/>
          <w:szCs w:val="24"/>
          <w:lang w:val="en-US"/>
        </w:rPr>
        <w:t>产生的</w:t>
      </w:r>
      <w:r>
        <w:rPr>
          <w:rFonts w:hint="eastAsia"/>
          <w:kern w:val="2"/>
          <w:szCs w:val="24"/>
          <w:lang w:val="en-US" w:eastAsia="zh-CN"/>
        </w:rPr>
        <w:t>噪声</w:t>
      </w:r>
      <w:r>
        <w:rPr>
          <w:rFonts w:hint="eastAsia"/>
          <w:kern w:val="2"/>
          <w:szCs w:val="24"/>
          <w:lang w:val="en-US"/>
        </w:rPr>
        <w:t>，通过固体来传播。如楼板上行走的脚步声。</w:t>
      </w:r>
    </w:p>
    <w:p>
      <w:pPr>
        <w:widowControl w:val="0"/>
        <w:spacing w:line="360" w:lineRule="auto"/>
        <w:ind w:firstLine="630" w:firstLineChars="300"/>
        <w:jc w:val="both"/>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w:t>
      </w:r>
      <w:r>
        <w:rPr>
          <w:rFonts w:hint="default" w:ascii="宋体" w:hAnsi="宋体" w:cs="宋体"/>
          <w:b w:val="0"/>
          <w:bCs w:val="0"/>
          <w:sz w:val="21"/>
          <w:szCs w:val="21"/>
          <w:lang w:val="en-US" w:eastAsia="zh-CN"/>
        </w:rPr>
        <w:drawing>
          <wp:inline distT="0" distB="0" distL="114300" distR="114300">
            <wp:extent cx="4468495" cy="2011680"/>
            <wp:effectExtent l="0" t="0" r="12065" b="0"/>
            <wp:docPr id="11" name="图片 11" descr="屏幕截图 2023-01-03 11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屏幕截图 2023-01-03 115444"/>
                    <pic:cNvPicPr>
                      <a:picLocks noChangeAspect="1"/>
                    </pic:cNvPicPr>
                  </pic:nvPicPr>
                  <pic:blipFill>
                    <a:blip r:embed="rId7"/>
                    <a:stretch>
                      <a:fillRect/>
                    </a:stretch>
                  </pic:blipFill>
                  <pic:spPr>
                    <a:xfrm>
                      <a:off x="0" y="0"/>
                      <a:ext cx="4468495" cy="2011680"/>
                    </a:xfrm>
                    <a:prstGeom prst="rect">
                      <a:avLst/>
                    </a:prstGeom>
                  </pic:spPr>
                </pic:pic>
              </a:graphicData>
            </a:graphic>
          </wp:inline>
        </w:drawing>
      </w:r>
    </w:p>
    <w:p>
      <w:pPr>
        <w:widowControl w:val="0"/>
        <w:spacing w:line="360" w:lineRule="auto"/>
        <w:ind w:firstLine="630" w:firstLineChars="300"/>
        <w:jc w:val="both"/>
        <w:rPr>
          <w:rFonts w:hint="default" w:ascii="宋体" w:hAnsi="宋体" w:cs="宋体"/>
          <w:b w:val="0"/>
          <w:bCs w:val="0"/>
          <w:sz w:val="21"/>
          <w:szCs w:val="21"/>
          <w:lang w:val="en-US" w:eastAsia="zh-CN"/>
        </w:rPr>
      </w:pPr>
    </w:p>
    <w:p>
      <w:pPr>
        <w:pStyle w:val="2"/>
        <w:numPr>
          <w:ilvl w:val="0"/>
          <w:numId w:val="0"/>
        </w:numPr>
        <w:ind w:leftChars="0"/>
        <w:rPr>
          <w:rFonts w:hint="default"/>
          <w:lang w:val="en-US"/>
        </w:rPr>
      </w:pPr>
      <w:r>
        <w:rPr>
          <w:rFonts w:hint="eastAsia"/>
          <w:lang w:val="en-US" w:eastAsia="zh-CN"/>
        </w:rPr>
        <w:t>4.构件空气隔热性能</w:t>
      </w:r>
    </w:p>
    <w:p>
      <w:pPr>
        <w:pStyle w:val="3"/>
        <w:ind w:left="0" w:leftChars="0" w:firstLine="0" w:firstLineChars="0"/>
        <w:jc w:val="both"/>
        <w:rPr>
          <w:rFonts w:hint="eastAsia" w:ascii="宋体" w:hAnsi="宋体"/>
          <w:lang w:val="en-US" w:eastAsia="zh-CN"/>
        </w:rPr>
      </w:pPr>
      <w:bookmarkStart w:id="9" w:name="OLE_LINK4"/>
      <w:bookmarkStart w:id="10" w:name="OLE_LINK3"/>
      <w:r>
        <w:rPr>
          <w:rFonts w:hint="eastAsia" w:ascii="宋体" w:hAnsi="宋体"/>
          <w:lang w:val="en-US" w:eastAsia="zh-CN"/>
        </w:rPr>
        <w:t>4.1墙板的空气声隔声量</w:t>
      </w:r>
    </w:p>
    <w:p>
      <w:pPr>
        <w:pStyle w:val="3"/>
        <w:ind w:left="0" w:leftChars="0" w:firstLine="0" w:firstLineChars="0"/>
        <w:jc w:val="both"/>
        <w:rPr>
          <w:rFonts w:hint="default" w:ascii="宋体" w:hAnsi="宋体"/>
          <w:lang w:val="en-US" w:eastAsia="zh-CN"/>
        </w:rPr>
      </w:pPr>
      <w:r>
        <w:rPr>
          <w:rFonts w:hint="default" w:ascii="宋体" w:hAnsi="宋体"/>
          <w:lang w:val="en-US" w:eastAsia="zh-CN"/>
        </w:rPr>
        <w:drawing>
          <wp:inline distT="0" distB="0" distL="114300" distR="114300">
            <wp:extent cx="5756275" cy="3616325"/>
            <wp:effectExtent l="0" t="0" r="4445" b="10795"/>
            <wp:docPr id="1" name="图片 1" descr="屏幕截图 2023-01-03 11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3-01-03 114756"/>
                    <pic:cNvPicPr>
                      <a:picLocks noChangeAspect="1"/>
                    </pic:cNvPicPr>
                  </pic:nvPicPr>
                  <pic:blipFill>
                    <a:blip r:embed="rId8"/>
                    <a:srcRect t="912"/>
                    <a:stretch>
                      <a:fillRect/>
                    </a:stretch>
                  </pic:blipFill>
                  <pic:spPr>
                    <a:xfrm>
                      <a:off x="0" y="0"/>
                      <a:ext cx="5756275" cy="3616325"/>
                    </a:xfrm>
                    <a:prstGeom prst="rect">
                      <a:avLst/>
                    </a:prstGeom>
                  </pic:spPr>
                </pic:pic>
              </a:graphicData>
            </a:graphic>
          </wp:inline>
        </w:drawing>
      </w:r>
    </w:p>
    <w:p>
      <w:pPr>
        <w:pStyle w:val="3"/>
        <w:ind w:left="0" w:leftChars="0" w:firstLine="0" w:firstLineChars="0"/>
        <w:jc w:val="both"/>
        <w:rPr>
          <w:rFonts w:hint="default" w:ascii="宋体" w:hAnsi="宋体"/>
          <w:lang w:val="en-US" w:eastAsia="zh-CN"/>
        </w:rPr>
      </w:pPr>
      <w:r>
        <w:rPr>
          <w:rFonts w:hint="default" w:ascii="宋体" w:hAnsi="宋体"/>
          <w:lang w:val="en-US" w:eastAsia="zh-CN"/>
        </w:rPr>
        <w:drawing>
          <wp:inline distT="0" distB="0" distL="114300" distR="114300">
            <wp:extent cx="5753735" cy="1874520"/>
            <wp:effectExtent l="0" t="0" r="6985" b="0"/>
            <wp:docPr id="2" name="图片 2" descr="屏幕截图 2023-01-03 11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3-01-03 114816"/>
                    <pic:cNvPicPr>
                      <a:picLocks noChangeAspect="1"/>
                    </pic:cNvPicPr>
                  </pic:nvPicPr>
                  <pic:blipFill>
                    <a:blip r:embed="rId9"/>
                    <a:stretch>
                      <a:fillRect/>
                    </a:stretch>
                  </pic:blipFill>
                  <pic:spPr>
                    <a:xfrm>
                      <a:off x="0" y="0"/>
                      <a:ext cx="5753735" cy="1874520"/>
                    </a:xfrm>
                    <a:prstGeom prst="rect">
                      <a:avLst/>
                    </a:prstGeom>
                  </pic:spPr>
                </pic:pic>
              </a:graphicData>
            </a:graphic>
          </wp:inline>
        </w:drawing>
      </w:r>
    </w:p>
    <w:bookmarkEnd w:id="9"/>
    <w:bookmarkEnd w:id="10"/>
    <w:p>
      <w:pPr>
        <w:pStyle w:val="3"/>
        <w:rPr>
          <w:rFonts w:hint="eastAsia"/>
          <w:lang w:val="en-US" w:eastAsia="zh-CN"/>
        </w:rPr>
      </w:pPr>
      <w:r>
        <w:rPr>
          <w:rFonts w:hint="eastAsia"/>
          <w:lang w:val="en-US" w:eastAsia="zh-CN"/>
        </w:rPr>
        <w:t>4.2墙板空气隔声性能</w:t>
      </w:r>
    </w:p>
    <w:p>
      <w:pPr>
        <w:pStyle w:val="3"/>
        <w:rPr>
          <w:rFonts w:hint="default"/>
          <w:lang w:val="en-US" w:eastAsia="zh-CN"/>
        </w:rPr>
      </w:pPr>
      <w:r>
        <w:rPr>
          <w:rFonts w:hint="default"/>
          <w:lang w:val="en-US" w:eastAsia="zh-CN"/>
        </w:rPr>
        <w:t>本项目墙板的各频程下空气声隔声量可以通过经验公式计算，或者直接通过构造数据库中给出的构造强声参数选取合适的空气声陌声量。“</w:t>
      </w:r>
    </w:p>
    <w:p>
      <w:pPr>
        <w:pStyle w:val="3"/>
        <w:rPr>
          <w:rFonts w:hint="default"/>
          <w:lang w:val="en-US" w:eastAsia="zh-CN"/>
        </w:rPr>
      </w:pPr>
      <w:r>
        <w:rPr>
          <w:rFonts w:hint="default"/>
          <w:lang w:val="en-US" w:eastAsia="zh-CN"/>
        </w:rPr>
        <w:t>口 符合质量定律的构件，可按面空度 m 计算各频率下的空气声际声量</w:t>
      </w:r>
    </w:p>
    <w:p>
      <w:pPr>
        <w:pStyle w:val="3"/>
        <w:rPr>
          <w:rFonts w:hint="default"/>
          <w:lang w:val="en-US" w:eastAsia="zh-CN"/>
        </w:rPr>
      </w:pPr>
      <w:r>
        <w:rPr>
          <w:rFonts w:hint="default"/>
          <w:lang w:val="en-US" w:eastAsia="zh-CN"/>
        </w:rPr>
        <w:t>(m=200kg/m2)+</w:t>
      </w:r>
    </w:p>
    <w:p>
      <w:pPr>
        <w:pStyle w:val="3"/>
        <w:rPr>
          <w:rFonts w:hint="default"/>
          <w:lang w:val="en-US" w:eastAsia="zh-CN"/>
        </w:rPr>
      </w:pPr>
      <w:r>
        <w:rPr>
          <w:rFonts w:hint="default"/>
          <w:lang w:val="en-US" w:eastAsia="zh-CN"/>
        </w:rPr>
        <w:t>R=23/gm+11/gf-41</w:t>
      </w:r>
    </w:p>
    <w:p>
      <w:pPr>
        <w:pStyle w:val="3"/>
        <w:rPr>
          <w:rFonts w:hint="default"/>
          <w:lang w:val="en-US" w:eastAsia="zh-CN"/>
        </w:rPr>
      </w:pPr>
      <w:r>
        <w:rPr>
          <w:rFonts w:hint="default"/>
          <w:lang w:val="en-US" w:eastAsia="zh-CN"/>
        </w:rPr>
        <w:t>R=13/g m+11/gf-18式中:m一构件的面李度，kg/m;f-入射声波的频率，Hz;“</w:t>
      </w:r>
    </w:p>
    <w:p>
      <w:pPr>
        <w:pStyle w:val="3"/>
        <w:rPr>
          <w:rFonts w:hint="default"/>
          <w:lang w:val="en-US" w:eastAsia="zh-CN"/>
        </w:rPr>
      </w:pPr>
      <w:r>
        <w:rPr>
          <w:rFonts w:hint="default"/>
          <w:lang w:val="en-US" w:eastAsia="zh-CN"/>
        </w:rPr>
        <w:t>(ms200kg/m2)e</w:t>
      </w:r>
    </w:p>
    <w:p>
      <w:pPr>
        <w:pStyle w:val="3"/>
        <w:rPr>
          <w:rFonts w:hint="default"/>
          <w:lang w:val="en-US" w:eastAsia="zh-CN"/>
        </w:rPr>
      </w:pPr>
      <w:r>
        <w:rPr>
          <w:rFonts w:hint="default"/>
          <w:lang w:val="en-US" w:eastAsia="zh-CN"/>
        </w:rPr>
        <w:t>可以选择相同或相近的构造隔声数据作为依据，如权威声学专业书籍、国家及地方图集.实验室检测敬据等，对于非匀质墙体可以采用此种方法，利用参照构造的隔声数据进行隔声计其。d</w:t>
      </w:r>
    </w:p>
    <w:p>
      <w:pPr>
        <w:pStyle w:val="3"/>
        <w:rPr>
          <w:rFonts w:hint="eastAsia"/>
          <w:lang w:val="en-US" w:eastAsia="zh-CN"/>
        </w:rPr>
      </w:pPr>
      <w:r>
        <w:rPr>
          <w:rFonts w:hint="eastAsia"/>
          <w:lang w:val="en-US" w:eastAsia="zh-CN"/>
        </w:rPr>
        <w:drawing>
          <wp:inline distT="0" distB="0" distL="114300" distR="114300">
            <wp:extent cx="5754370" cy="3514090"/>
            <wp:effectExtent l="0" t="0" r="6350" b="6350"/>
            <wp:docPr id="3" name="图片 3" descr="屏幕截图 2023-01-03 11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3-01-03 114838"/>
                    <pic:cNvPicPr>
                      <a:picLocks noChangeAspect="1"/>
                    </pic:cNvPicPr>
                  </pic:nvPicPr>
                  <pic:blipFill>
                    <a:blip r:embed="rId10"/>
                    <a:stretch>
                      <a:fillRect/>
                    </a:stretch>
                  </pic:blipFill>
                  <pic:spPr>
                    <a:xfrm>
                      <a:off x="0" y="0"/>
                      <a:ext cx="5754370" cy="3514090"/>
                    </a:xfrm>
                    <a:prstGeom prst="rect">
                      <a:avLst/>
                    </a:prstGeom>
                  </pic:spPr>
                </pic:pic>
              </a:graphicData>
            </a:graphic>
          </wp:inline>
        </w:drawing>
      </w:r>
    </w:p>
    <w:p>
      <w:pPr>
        <w:pStyle w:val="3"/>
        <w:rPr>
          <w:rFonts w:hint="eastAsia"/>
          <w:lang w:val="en-US" w:eastAsia="zh-CN"/>
        </w:rPr>
      </w:pPr>
      <w:r>
        <w:rPr>
          <w:rFonts w:hint="eastAsia"/>
          <w:lang w:val="en-US" w:eastAsia="zh-CN"/>
        </w:rPr>
        <w:drawing>
          <wp:inline distT="0" distB="0" distL="114300" distR="114300">
            <wp:extent cx="5753100" cy="4307205"/>
            <wp:effectExtent l="0" t="0" r="7620" b="5715"/>
            <wp:docPr id="4" name="图片 4" descr="屏幕截图 2023-01-03 11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3-01-03 114850"/>
                    <pic:cNvPicPr>
                      <a:picLocks noChangeAspect="1"/>
                    </pic:cNvPicPr>
                  </pic:nvPicPr>
                  <pic:blipFill>
                    <a:blip r:embed="rId11"/>
                    <a:stretch>
                      <a:fillRect/>
                    </a:stretch>
                  </pic:blipFill>
                  <pic:spPr>
                    <a:xfrm>
                      <a:off x="0" y="0"/>
                      <a:ext cx="5753100" cy="4307205"/>
                    </a:xfrm>
                    <a:prstGeom prst="rect">
                      <a:avLst/>
                    </a:prstGeom>
                  </pic:spPr>
                </pic:pic>
              </a:graphicData>
            </a:graphic>
          </wp:inline>
        </w:drawing>
      </w:r>
    </w:p>
    <w:p>
      <w:pPr>
        <w:pStyle w:val="3"/>
        <w:ind w:left="0" w:leftChars="0" w:firstLine="0" w:firstLineChars="0"/>
        <w:rPr>
          <w:rFonts w:hint="default"/>
          <w:lang w:val="en-US" w:eastAsia="zh-CN"/>
        </w:rPr>
      </w:pPr>
    </w:p>
    <w:p>
      <w:pPr>
        <w:pStyle w:val="3"/>
        <w:rPr>
          <w:rFonts w:hint="eastAsia"/>
          <w:lang w:val="en-US" w:eastAsia="zh-CN"/>
        </w:rPr>
      </w:pPr>
      <w:r>
        <w:rPr>
          <w:rFonts w:hint="eastAsia"/>
          <w:lang w:val="en-US" w:eastAsia="zh-CN"/>
        </w:rPr>
        <w:t>4.2门窗空气隔声性能</w:t>
      </w:r>
    </w:p>
    <w:p>
      <w:pPr>
        <w:pStyle w:val="3"/>
        <w:ind w:left="0" w:leftChars="0" w:firstLine="0" w:firstLineChars="0"/>
        <w:rPr>
          <w:rFonts w:hint="default"/>
          <w:lang w:val="en-US" w:eastAsia="zh-CN"/>
        </w:rPr>
      </w:pPr>
      <w:r>
        <w:rPr>
          <w:rFonts w:hint="default"/>
          <w:lang w:val="en-US" w:eastAsia="zh-CN"/>
        </w:rPr>
        <w:drawing>
          <wp:inline distT="0" distB="0" distL="114300" distR="114300">
            <wp:extent cx="5751830" cy="2727325"/>
            <wp:effectExtent l="0" t="0" r="8890" b="635"/>
            <wp:docPr id="5" name="图片 5" descr="屏幕截图 2023-01-03 11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3-01-03 114910"/>
                    <pic:cNvPicPr>
                      <a:picLocks noChangeAspect="1"/>
                    </pic:cNvPicPr>
                  </pic:nvPicPr>
                  <pic:blipFill>
                    <a:blip r:embed="rId12"/>
                    <a:stretch>
                      <a:fillRect/>
                    </a:stretch>
                  </pic:blipFill>
                  <pic:spPr>
                    <a:xfrm>
                      <a:off x="0" y="0"/>
                      <a:ext cx="5751830" cy="2727325"/>
                    </a:xfrm>
                    <a:prstGeom prst="rect">
                      <a:avLst/>
                    </a:prstGeom>
                  </pic:spPr>
                </pic:pic>
              </a:graphicData>
            </a:graphic>
          </wp:inline>
        </w:drawing>
      </w:r>
    </w:p>
    <w:p>
      <w:pPr>
        <w:pStyle w:val="3"/>
        <w:ind w:left="0" w:leftChars="0" w:firstLine="0" w:firstLineChars="0"/>
        <w:rPr>
          <w:rFonts w:hint="default"/>
          <w:lang w:val="en-US" w:eastAsia="zh-CN"/>
        </w:rPr>
      </w:pPr>
      <w:r>
        <w:rPr>
          <w:rFonts w:hint="default"/>
          <w:lang w:val="en-US" w:eastAsia="zh-CN"/>
        </w:rPr>
        <w:drawing>
          <wp:inline distT="0" distB="0" distL="114300" distR="114300">
            <wp:extent cx="5756910" cy="2054860"/>
            <wp:effectExtent l="0" t="0" r="3810" b="2540"/>
            <wp:docPr id="6" name="图片 6" descr="屏幕截图 2023-01-03 114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3-01-03 114919"/>
                    <pic:cNvPicPr>
                      <a:picLocks noChangeAspect="1"/>
                    </pic:cNvPicPr>
                  </pic:nvPicPr>
                  <pic:blipFill>
                    <a:blip r:embed="rId13"/>
                    <a:stretch>
                      <a:fillRect/>
                    </a:stretch>
                  </pic:blipFill>
                  <pic:spPr>
                    <a:xfrm>
                      <a:off x="0" y="0"/>
                      <a:ext cx="5756910" cy="2054860"/>
                    </a:xfrm>
                    <a:prstGeom prst="rect">
                      <a:avLst/>
                    </a:prstGeom>
                  </pic:spPr>
                </pic:pic>
              </a:graphicData>
            </a:graphic>
          </wp:inline>
        </w:drawing>
      </w:r>
    </w:p>
    <w:p>
      <w:pPr>
        <w:pStyle w:val="2"/>
        <w:numPr>
          <w:ilvl w:val="0"/>
          <w:numId w:val="0"/>
        </w:numPr>
        <w:ind w:leftChars="0"/>
        <w:rPr>
          <w:rFonts w:hint="default" w:eastAsia="宋体"/>
          <w:lang w:val="en-US" w:eastAsia="zh-CN"/>
        </w:rPr>
      </w:pPr>
      <w:r>
        <w:rPr>
          <w:rFonts w:hint="eastAsia"/>
          <w:lang w:val="en-US" w:eastAsia="zh-CN"/>
        </w:rPr>
        <w:t>5.楼板撞击声隔声性能</w:t>
      </w:r>
    </w:p>
    <w:p>
      <w:pPr>
        <w:pStyle w:val="3"/>
        <w:ind w:left="0" w:leftChars="0" w:firstLine="0" w:firstLineChars="0"/>
        <w:rPr>
          <w:rFonts w:hint="default"/>
          <w:lang w:val="en-US" w:eastAsia="zh-CN"/>
        </w:rPr>
      </w:pPr>
      <w:r>
        <w:rPr>
          <w:rFonts w:hint="default"/>
          <w:lang w:val="en-US" w:eastAsia="zh-CN"/>
        </w:rPr>
        <w:t>物体的擅击、设备振动、卫生设备及管道使用都会产生固体噪声，，根据强声的质量定津，楼板具有一定的隔绝空气声的能力，但是由于楼板与四同墙体为刚性连接，将使振动能量沿着渔筑结构传播。楼板的拉击声隔声性能更满足要求，以控制拉击声的影响。“</w:t>
      </w:r>
    </w:p>
    <w:p>
      <w:pPr>
        <w:pStyle w:val="3"/>
        <w:ind w:left="0" w:leftChars="0" w:firstLine="0" w:firstLineChars="0"/>
        <w:rPr>
          <w:rFonts w:hint="default"/>
          <w:lang w:val="en-US" w:eastAsia="zh-CN"/>
        </w:rPr>
      </w:pPr>
      <w:r>
        <w:rPr>
          <w:rFonts w:hint="default"/>
          <w:lang w:val="en-US" w:eastAsia="zh-CN"/>
        </w:rPr>
        <w:t>本报告参照相近楼板构造的拉击声计权阳声量，依据《民用建筑阳声设计规范》GB50118的要求，求得计权规范化擅击声压级来评价楼板的拉击声隔声性够。</w:t>
      </w:r>
    </w:p>
    <w:p>
      <w:pPr>
        <w:pStyle w:val="2"/>
        <w:numPr>
          <w:ilvl w:val="0"/>
          <w:numId w:val="0"/>
        </w:numPr>
        <w:ind w:leftChars="0"/>
        <w:rPr>
          <w:rFonts w:hint="default" w:eastAsia="宋体"/>
          <w:lang w:val="en-US" w:eastAsia="zh-CN"/>
        </w:rPr>
      </w:pPr>
      <w:r>
        <w:rPr>
          <w:rFonts w:hint="eastAsia"/>
          <w:lang w:val="en-US" w:eastAsia="zh-CN"/>
        </w:rPr>
        <w:t>6星级技术要求</w:t>
      </w:r>
    </w:p>
    <w:p>
      <w:pPr>
        <w:pStyle w:val="3"/>
        <w:ind w:left="0" w:leftChars="0" w:firstLine="0" w:firstLineChars="0"/>
        <w:rPr>
          <w:rFonts w:hint="default"/>
          <w:lang w:val="en-US" w:eastAsia="zh-CN"/>
        </w:rPr>
      </w:pPr>
      <w:r>
        <w:rPr>
          <w:rFonts w:hint="eastAsia"/>
          <w:lang w:val="en-US" w:eastAsia="zh-CN"/>
        </w:rPr>
        <w:t>6</w:t>
      </w:r>
      <w:r>
        <w:rPr>
          <w:rFonts w:hint="default"/>
          <w:lang w:val="en-US" w:eastAsia="zh-CN"/>
        </w:rPr>
        <w:t>.1 外墙-室外与卧室之间</w:t>
      </w:r>
    </w:p>
    <w:p>
      <w:pPr>
        <w:pStyle w:val="3"/>
        <w:ind w:left="0" w:leftChars="0" w:firstLine="0" w:firstLineChars="0"/>
        <w:rPr>
          <w:rFonts w:hint="default"/>
          <w:lang w:val="en-US" w:eastAsia="zh-CN"/>
        </w:rPr>
      </w:pPr>
      <w:r>
        <w:rPr>
          <w:rFonts w:hint="default"/>
          <w:lang w:val="en-US" w:eastAsia="zh-CN"/>
        </w:rPr>
        <w:t>室外与卧室之间的空气声隔声性能可以通过外墙、外密的组合隔声量来判定。组合墙隔声量计算通过每个构件的面积和强声量求得:</w:t>
      </w:r>
    </w:p>
    <w:p>
      <w:pPr>
        <w:pStyle w:val="3"/>
        <w:ind w:left="0" w:leftChars="0" w:firstLine="420" w:firstLineChars="0"/>
        <w:rPr>
          <w:rFonts w:hint="default" w:eastAsia="宋体"/>
          <w:lang w:val="en-US" w:eastAsia="zh-CN"/>
        </w:rPr>
      </w:pPr>
      <w:r>
        <w:rPr>
          <w:rFonts w:hint="default" w:eastAsia="宋体"/>
          <w:lang w:val="en-US" w:eastAsia="zh-CN"/>
        </w:rPr>
        <w:drawing>
          <wp:inline distT="0" distB="0" distL="114300" distR="114300">
            <wp:extent cx="5758180" cy="4188460"/>
            <wp:effectExtent l="0" t="0" r="2540" b="2540"/>
            <wp:docPr id="12" name="图片 12" descr="屏幕截图 2023-01-03 11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屏幕截图 2023-01-03 114930"/>
                    <pic:cNvPicPr>
                      <a:picLocks noChangeAspect="1"/>
                    </pic:cNvPicPr>
                  </pic:nvPicPr>
                  <pic:blipFill>
                    <a:blip r:embed="rId14"/>
                    <a:stretch>
                      <a:fillRect/>
                    </a:stretch>
                  </pic:blipFill>
                  <pic:spPr>
                    <a:xfrm>
                      <a:off x="0" y="0"/>
                      <a:ext cx="5758180" cy="4188460"/>
                    </a:xfrm>
                    <a:prstGeom prst="rect">
                      <a:avLst/>
                    </a:prstGeom>
                  </pic:spPr>
                </pic:pic>
              </a:graphicData>
            </a:graphic>
          </wp:inline>
        </w:drawing>
      </w:r>
    </w:p>
    <w:p>
      <w:pPr>
        <w:pStyle w:val="3"/>
        <w:ind w:left="0" w:leftChars="0" w:firstLine="420" w:firstLineChars="0"/>
        <w:rPr>
          <w:rFonts w:hint="default" w:eastAsia="宋体"/>
          <w:lang w:val="en-US" w:eastAsia="zh-CN"/>
        </w:rPr>
      </w:pPr>
    </w:p>
    <w:p>
      <w:pPr>
        <w:pStyle w:val="3"/>
        <w:ind w:left="0" w:leftChars="0" w:firstLine="420" w:firstLineChars="0"/>
        <w:rPr>
          <w:rFonts w:hint="default" w:eastAsia="宋体"/>
          <w:lang w:val="en-US" w:eastAsia="zh-CN"/>
        </w:rPr>
      </w:pPr>
    </w:p>
    <w:p>
      <w:pPr>
        <w:pStyle w:val="3"/>
        <w:ind w:left="0" w:leftChars="0" w:firstLine="420" w:firstLineChars="0"/>
        <w:rPr>
          <w:rFonts w:hint="eastAsia"/>
          <w:lang w:val="en-US" w:eastAsia="zh-CN"/>
        </w:rPr>
      </w:pPr>
      <w:r>
        <w:rPr>
          <w:rFonts w:hint="eastAsia"/>
          <w:lang w:val="en-US" w:eastAsia="zh-CN"/>
        </w:rPr>
        <w:t>6.2分户墙</w:t>
      </w:r>
    </w:p>
    <w:p>
      <w:pPr>
        <w:pStyle w:val="3"/>
        <w:ind w:left="0" w:leftChars="0" w:firstLine="420" w:firstLineChars="0"/>
        <w:rPr>
          <w:rFonts w:hint="default"/>
          <w:lang w:val="en-US" w:eastAsia="zh-CN"/>
        </w:rPr>
      </w:pPr>
      <w:r>
        <w:rPr>
          <w:rFonts w:hint="default"/>
          <w:lang w:val="en-US" w:eastAsia="zh-CN"/>
        </w:rPr>
        <w:t>分户墙两侧卧室之间的空气声隔声性能如下表所示:</w:t>
      </w:r>
    </w:p>
    <w:p>
      <w:pPr>
        <w:pStyle w:val="3"/>
        <w:ind w:left="0" w:leftChars="0" w:firstLine="420" w:firstLineChars="0"/>
        <w:rPr>
          <w:rFonts w:hint="default"/>
          <w:lang w:val="en-US" w:eastAsia="zh-CN"/>
        </w:rPr>
      </w:pPr>
      <w:r>
        <w:rPr>
          <w:rFonts w:hint="default"/>
          <w:lang w:val="en-US" w:eastAsia="zh-CN"/>
        </w:rPr>
        <w:t>表 7.2 分户侧卧空之间的空气声隔声性的(二星级247.5 d 三星级250 dB)4</w:t>
      </w:r>
    </w:p>
    <w:p>
      <w:pPr>
        <w:pStyle w:val="2"/>
        <w:numPr>
          <w:ilvl w:val="0"/>
          <w:numId w:val="0"/>
        </w:numPr>
        <w:ind w:leftChars="0"/>
        <w:rPr>
          <w:rFonts w:hint="eastAsia"/>
          <w:lang w:val="en-US" w:eastAsia="zh-CN"/>
        </w:rPr>
      </w:pPr>
    </w:p>
    <w:p>
      <w:pPr>
        <w:pStyle w:val="2"/>
        <w:numPr>
          <w:ilvl w:val="0"/>
          <w:numId w:val="0"/>
        </w:numPr>
        <w:ind w:leftChars="0"/>
        <w:rPr>
          <w:rFonts w:hint="default" w:eastAsia="宋体"/>
          <w:lang w:val="en-US" w:eastAsia="zh-CN"/>
        </w:rPr>
      </w:pPr>
      <w:r>
        <w:rPr>
          <w:rFonts w:hint="eastAsia"/>
          <w:lang w:val="en-US" w:eastAsia="zh-CN"/>
        </w:rPr>
        <w:t>7</w:t>
      </w:r>
      <w:bookmarkStart w:id="13" w:name="_GoBack"/>
      <w:bookmarkEnd w:id="13"/>
      <w:r>
        <w:rPr>
          <w:rFonts w:hint="eastAsia"/>
          <w:lang w:val="en-US" w:eastAsia="zh-CN"/>
        </w:rPr>
        <w:t>.结论</w:t>
      </w:r>
    </w:p>
    <w:p>
      <w:pPr>
        <w:pStyle w:val="3"/>
        <w:ind w:left="0" w:leftChars="0" w:firstLine="0" w:firstLineChars="0"/>
        <w:rPr>
          <w:rFonts w:hint="default" w:eastAsia="宋体"/>
          <w:lang w:val="en-US" w:eastAsia="zh-CN"/>
        </w:rPr>
      </w:pPr>
      <w:r>
        <w:rPr>
          <w:rFonts w:hint="default" w:eastAsia="宋体"/>
          <w:lang w:val="en-US" w:eastAsia="zh-CN"/>
        </w:rPr>
        <w:drawing>
          <wp:inline distT="0" distB="0" distL="114300" distR="114300">
            <wp:extent cx="6316980" cy="4482465"/>
            <wp:effectExtent l="0" t="0" r="7620" b="13335"/>
            <wp:docPr id="13" name="图片 13" descr="屏幕截图 2023-01-03 11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屏幕截图 2023-01-03 114940"/>
                    <pic:cNvPicPr>
                      <a:picLocks noChangeAspect="1"/>
                    </pic:cNvPicPr>
                  </pic:nvPicPr>
                  <pic:blipFill>
                    <a:blip r:embed="rId15"/>
                    <a:stretch>
                      <a:fillRect/>
                    </a:stretch>
                  </pic:blipFill>
                  <pic:spPr>
                    <a:xfrm>
                      <a:off x="0" y="0"/>
                      <a:ext cx="6316980" cy="4482465"/>
                    </a:xfrm>
                    <a:prstGeom prst="rect">
                      <a:avLst/>
                    </a:prstGeom>
                  </pic:spPr>
                </pic:pic>
              </a:graphicData>
            </a:graphic>
          </wp:inline>
        </w:drawing>
      </w:r>
    </w:p>
    <w:p>
      <w:pPr>
        <w:widowControl w:val="0"/>
        <w:spacing w:line="360" w:lineRule="auto"/>
        <w:ind w:firstLine="630" w:firstLineChars="300"/>
        <w:jc w:val="both"/>
        <w:rPr>
          <w:rFonts w:hint="default" w:ascii="宋体" w:hAnsi="宋体" w:cs="宋体"/>
          <w:b w:val="0"/>
          <w:bCs w:val="0"/>
          <w:sz w:val="21"/>
          <w:szCs w:val="21"/>
          <w:lang w:val="en-US" w:eastAsia="zh-CN"/>
        </w:rPr>
      </w:pPr>
    </w:p>
    <w:p>
      <w:pPr>
        <w:widowControl w:val="0"/>
        <w:jc w:val="both"/>
        <w:rPr>
          <w:rFonts w:hint="eastAsia" w:ascii="宋体" w:hAnsi="宋体" w:eastAsia="宋体" w:cs="宋体"/>
          <w:sz w:val="24"/>
          <w:szCs w:val="24"/>
          <w:lang w:val="en-US"/>
        </w:rPr>
      </w:pPr>
    </w:p>
    <w:p>
      <w:pPr>
        <w:widowControl w:val="0"/>
        <w:ind w:firstLine="210" w:firstLineChars="100"/>
        <w:jc w:val="both"/>
        <w:rPr>
          <w:rFonts w:hint="default"/>
          <w:lang w:val="en-US" w:eastAsia="zh-CN"/>
        </w:rPr>
      </w:pPr>
    </w:p>
    <w:p>
      <w:pPr>
        <w:widowControl w:val="0"/>
        <w:ind w:firstLine="420" w:firstLineChars="200"/>
        <w:jc w:val="both"/>
        <w:rPr>
          <w:rFonts w:hint="default"/>
          <w:lang w:val="en-US" w:eastAsia="zh-CN"/>
        </w:rPr>
      </w:pPr>
    </w:p>
    <w:p>
      <w:pPr>
        <w:pStyle w:val="3"/>
        <w:ind w:firstLine="420"/>
        <w:rPr>
          <w:lang w:val="en-US"/>
        </w:rPr>
      </w:pPr>
      <w:bookmarkStart w:id="11" w:name="建筑列表"/>
      <w:bookmarkEnd w:id="11"/>
    </w:p>
    <w:p>
      <w:pPr>
        <w:pStyle w:val="3"/>
        <w:ind w:firstLine="420" w:firstLineChars="200"/>
        <w:rPr>
          <w:rFonts w:hint="eastAsia" w:eastAsia="宋体"/>
          <w:lang w:val="en-US" w:eastAsia="zh-CN"/>
        </w:rPr>
      </w:pPr>
      <w:bookmarkStart w:id="12" w:name="平均热岛强度图片"/>
      <w:bookmarkEnd w:id="12"/>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87CF2"/>
    <w:multiLevelType w:val="singleLevel"/>
    <w:tmpl w:val="C7987CF2"/>
    <w:lvl w:ilvl="0" w:tentative="0">
      <w:start w:val="2"/>
      <w:numFmt w:val="decimal"/>
      <w:lvlText w:val="%1."/>
      <w:lvlJc w:val="left"/>
      <w:pPr>
        <w:tabs>
          <w:tab w:val="left" w:pos="312"/>
        </w:tabs>
      </w:pPr>
    </w:lvl>
  </w:abstractNum>
  <w:abstractNum w:abstractNumId="1">
    <w:nsid w:val="E1E56713"/>
    <w:multiLevelType w:val="singleLevel"/>
    <w:tmpl w:val="E1E56713"/>
    <w:lvl w:ilvl="0" w:tentative="0">
      <w:start w:val="1"/>
      <w:numFmt w:val="decimal"/>
      <w:suff w:val="nothing"/>
      <w:lvlText w:val="%1．"/>
      <w:lvlJc w:val="left"/>
    </w:lvl>
  </w:abstractNum>
  <w:abstractNum w:abstractNumId="2">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5FA76FD1"/>
    <w:multiLevelType w:val="singleLevel"/>
    <w:tmpl w:val="5FA76FD1"/>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NzMyNzgzY2I4MmMzNjJjMzg5NzlmYThjYmE0NzUifQ=="/>
  </w:docVars>
  <w:rsids>
    <w:rsidRoot w:val="00244DC2"/>
    <w:rsid w:val="0000490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44DC2"/>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072FC"/>
    <w:rsid w:val="00F16AE6"/>
    <w:rsid w:val="00F312DB"/>
    <w:rsid w:val="00F4565A"/>
    <w:rsid w:val="00F57037"/>
    <w:rsid w:val="00F75DD1"/>
    <w:rsid w:val="00F90890"/>
    <w:rsid w:val="00FA4B87"/>
    <w:rsid w:val="00FA733F"/>
    <w:rsid w:val="00FC0388"/>
    <w:rsid w:val="00FF2243"/>
    <w:rsid w:val="00FF6C59"/>
    <w:rsid w:val="01005FF1"/>
    <w:rsid w:val="0DC9777B"/>
    <w:rsid w:val="13FD67B0"/>
    <w:rsid w:val="16BA3A50"/>
    <w:rsid w:val="1CB60AB9"/>
    <w:rsid w:val="20823D46"/>
    <w:rsid w:val="27EA6B6D"/>
    <w:rsid w:val="35531BD7"/>
    <w:rsid w:val="35605C4A"/>
    <w:rsid w:val="3F473D32"/>
    <w:rsid w:val="40B63198"/>
    <w:rsid w:val="43E353D1"/>
    <w:rsid w:val="4A9A1F59"/>
    <w:rsid w:val="53CC4CC2"/>
    <w:rsid w:val="623852D0"/>
    <w:rsid w:val="6F5C2313"/>
    <w:rsid w:val="70BF1AAE"/>
    <w:rsid w:val="737607A3"/>
    <w:rsid w:val="779216A1"/>
    <w:rsid w:val="7D21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374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8</Pages>
  <Words>1090</Words>
  <Characters>1250</Characters>
  <Lines>29</Lines>
  <Paragraphs>8</Paragraphs>
  <TotalTime>1</TotalTime>
  <ScaleCrop>false</ScaleCrop>
  <LinksUpToDate>false</LinksUpToDate>
  <CharactersWithSpaces>1327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2023-01-02T07:16:00Z</dcterms:created>
  <dc:creator>Peralta AE</dc:creator>
  <cp:lastModifiedBy>Sunny</cp:lastModifiedBy>
  <cp:lastPrinted>2411-12-31T16:00:00Z</cp:lastPrinted>
  <dcterms:modified xsi:type="dcterms:W3CDTF">2023-01-03T04:02:28Z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3E072C4929D146C4B488672B73635D86</vt:lpwstr>
  </property>
</Properties>
</file>