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4.1.3</w:t>
      </w:r>
      <w:r>
        <w:rPr>
          <w:rFonts w:hint="eastAsia"/>
        </w:rPr>
        <w:t>外遮阳、太阳能设施、空调室外机位、外墙花池等外部设施应与建筑主体结构统一设计、施工，并应具备安装、检修与维护条件。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是否具备后期检修和维护条件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建筑外部内是否有以下设施：</w:t>
      </w:r>
    </w:p>
    <w:p>
      <w:pPr>
        <w:spacing w:line="288" w:lineRule="auto"/>
        <w:rPr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/>
        </w:rPr>
        <w:t>检修通道</w:t>
      </w:r>
      <w:r>
        <w:rPr>
          <w:rFonts w:hint="eastAsia"/>
          <w:lang w:val="zh-CN"/>
        </w:rPr>
        <w:t>、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马道、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吊篮固定端、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预埋件、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>
      <w:pPr>
        <w:spacing w:line="288" w:lineRule="auto"/>
        <w:rPr>
          <w:lang w:val="zh-CN"/>
        </w:rPr>
      </w:pPr>
      <w:r>
        <w:rPr>
          <w:rFonts w:hint="eastAsia"/>
        </w:rPr>
        <w:t>如无以上设施</w:t>
      </w:r>
      <w:r>
        <w:rPr>
          <w:rFonts w:hint="eastAsia"/>
          <w:lang w:val="zh-CN"/>
        </w:rPr>
        <w:t>，简要说明保障安装、检修与维护的措施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8330" w:type="dxa"/>
          </w:tcPr>
          <w:p>
            <w:pPr>
              <w:spacing w:line="288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val="en-US" w:eastAsia="zh-CN"/>
              </w:rPr>
              <w:t>次食堂改造设计中，太阳能光伏板被应用于建筑的用电</w:t>
            </w:r>
            <w:r>
              <w:rPr>
                <w:rFonts w:hint="eastAsia"/>
                <w:szCs w:val="21"/>
              </w:rPr>
              <w:t>系统，</w:t>
            </w:r>
            <w:r>
              <w:rPr>
                <w:rFonts w:hint="eastAsia"/>
                <w:szCs w:val="21"/>
                <w:lang w:val="en-US" w:eastAsia="zh-CN"/>
              </w:rPr>
              <w:t>光伏组件</w:t>
            </w:r>
            <w:r>
              <w:rPr>
                <w:rFonts w:hint="eastAsia"/>
                <w:szCs w:val="21"/>
              </w:rPr>
              <w:t>布置在屋面，</w:t>
            </w:r>
            <w:r>
              <w:rPr>
                <w:rFonts w:hint="eastAsia"/>
                <w:szCs w:val="21"/>
                <w:lang w:val="en-US" w:eastAsia="zh-CN"/>
              </w:rPr>
              <w:t>通过汇流箱和井网逆变器调节满足建筑自身的用电荷载，同时与本地城市电网相连。建筑屋顶光伏组件间设置有专用格栅检修通道，方便设备的检修与维护。</w:t>
            </w: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应包括承载力极限值、正常使用极限值和耐久性极限值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330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2865" cy="2804795"/>
                  <wp:effectExtent l="0" t="0" r="635" b="14605"/>
                  <wp:docPr id="3" name="图片 3" descr="a326f91cb03a3f4add62f471948b3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326f91cb03a3f4add62f471948b37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865" cy="28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2152650" cy="2141855"/>
                  <wp:effectExtent l="0" t="0" r="0" b="1079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1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909570" cy="2138045"/>
                  <wp:effectExtent l="0" t="0" r="5080" b="1460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570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82D493C"/>
    <w:multiLevelType w:val="multilevel"/>
    <w:tmpl w:val="382D49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48412057"/>
    <w:rsid w:val="484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2023-03-05T13:21:00Z</dcterms:created>
  <dc:creator>大智</dc:creator>
  <cp:lastModifiedBy>大智</cp:lastModifiedBy>
  <dcterms:modified xsi:type="dcterms:W3CDTF">2023-03-05T13:21:35Z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E5E5B89FAA2545AA964F5EE60CE7E48C</vt:lpwstr>
  </property>
</Properties>
</file>