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288" w:lineRule="auto"/>
      </w:pPr>
      <w:r>
        <w:t>8.1.3</w:t>
      </w:r>
      <w:r>
        <w:rPr>
          <w:rFonts w:hint="eastAsia"/>
        </w:rPr>
        <w:t>配建的绿地应符合所在地城乡规划的要求，应合理选择绿化方式，植物种植应适应当地气候和土壤，且应无毒、易维护，种植区域覆土深度和排水能力应满足植物生长需求，并应采用复层绿化方式。</w:t>
      </w: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达标自评</w:t>
      </w:r>
    </w:p>
    <w:p>
      <w:pPr>
        <w:spacing w:line="288" w:lineRule="auto"/>
        <w:rPr>
          <w:kern w:val="0"/>
          <w:szCs w:val="21"/>
        </w:rPr>
      </w:pPr>
      <w:r>
        <w:rPr>
          <w:rFonts w:hint="eastAsia"/>
          <w:kern w:val="0"/>
          <w:szCs w:val="21"/>
          <w:lang w:eastAsia="zh-CN"/>
        </w:rPr>
        <w:t>☑</w:t>
      </w:r>
      <w:r>
        <w:rPr>
          <w:rFonts w:hint="eastAsia"/>
          <w:kern w:val="0"/>
          <w:szCs w:val="21"/>
        </w:rPr>
        <w:t xml:space="preserve">达标 </w:t>
      </w:r>
      <w:r>
        <w:rPr>
          <w:kern w:val="0"/>
          <w:szCs w:val="21"/>
        </w:rPr>
        <w:t xml:space="preserve">   </w:t>
      </w:r>
      <w:r>
        <w:rPr>
          <w:rFonts w:hint="eastAsia"/>
          <w:kern w:val="0"/>
          <w:szCs w:val="21"/>
        </w:rPr>
        <w:t>□不达标</w:t>
      </w:r>
    </w:p>
    <w:p>
      <w:pPr>
        <w:spacing w:line="288" w:lineRule="auto"/>
        <w:rPr>
          <w:kern w:val="0"/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评价要点</w:t>
      </w:r>
    </w:p>
    <w:p>
      <w:pPr>
        <w:spacing w:line="288" w:lineRule="auto"/>
        <w:rPr>
          <w:b/>
          <w:lang w:val="zh-CN"/>
        </w:rPr>
      </w:pPr>
      <w:r>
        <w:rPr>
          <w:rFonts w:hint="eastAsia" w:ascii="宋体"/>
          <w:b/>
          <w:bCs/>
          <w:lang w:val="zh-CN"/>
        </w:rPr>
        <w:t>□</w:t>
      </w:r>
      <w:r>
        <w:rPr>
          <w:rFonts w:hint="eastAsia"/>
          <w:b/>
          <w:lang w:val="zh-CN"/>
        </w:rPr>
        <w:t>住宅建筑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</w:rPr>
        <w:t>乡土植物，复层绿化</w:t>
      </w:r>
    </w:p>
    <w:p>
      <w:pPr>
        <w:spacing w:line="288" w:lineRule="auto"/>
        <w:rPr>
          <w:u w:val="single"/>
          <w:lang w:val="zh-CN"/>
        </w:rPr>
      </w:pPr>
      <w:r>
        <w:rPr>
          <w:rFonts w:hint="eastAsia"/>
        </w:rPr>
        <w:t>项目所在地</w:t>
      </w:r>
      <w:r>
        <w:rPr>
          <w:rFonts w:hint="eastAsia"/>
          <w:lang w:val="zh-CN"/>
        </w:rPr>
        <w:t>为以下选项中的：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华北、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东北、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西北、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华中、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华东、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华南、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西南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绿化物种是否主要选用适宜当地气候和土壤条件的乡土植物：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是、</w:t>
      </w:r>
      <w:r>
        <w:rPr>
          <w:rFonts w:hint="eastAsia"/>
          <w:b/>
          <w:lang w:val="zh-CN"/>
        </w:rPr>
        <w:t>□</w:t>
      </w:r>
      <w:r>
        <w:rPr>
          <w:rFonts w:hint="eastAsia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  <w:r>
        <w:rPr>
          <w:rFonts w:hint="eastAsia" w:cs="宋体"/>
          <w:lang w:val="zh-CN"/>
        </w:rPr>
        <w:t>是否采用包含乔、灌木的复层绿化：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 w:cs="宋体"/>
          <w:lang w:val="zh-CN"/>
        </w:rPr>
        <w:t>是、</w:t>
      </w:r>
      <w:r>
        <w:rPr>
          <w:rFonts w:hint="eastAsia" w:cs="宋体"/>
          <w:b/>
          <w:lang w:val="zh-CN"/>
        </w:rPr>
        <w:t>□</w:t>
      </w:r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rFonts w:hint="eastAsia" w:cs="宋体"/>
          <w:lang w:val="zh-CN"/>
        </w:rPr>
        <w:t>如绿化植物种植在地下车库顶板上，则种植区域覆土深度：</w:t>
      </w:r>
      <w:r>
        <w:rPr>
          <w:u w:val="single"/>
          <w:lang w:val="zh-CN"/>
        </w:rPr>
        <w:t xml:space="preserve">        </w:t>
      </w:r>
      <w:r>
        <w:rPr>
          <w:lang w:val="zh-CN"/>
        </w:rPr>
        <w:t>m</w:t>
      </w:r>
    </w:p>
    <w:p>
      <w:pPr>
        <w:spacing w:line="288" w:lineRule="auto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地下车库顶板上排水设施情况：</w:t>
      </w:r>
      <w:r>
        <w:rPr>
          <w:rFonts w:hint="eastAsia" w:cs="宋体"/>
          <w:u w:val="single"/>
          <w:lang w:val="zh-CN"/>
        </w:rPr>
        <w:t xml:space="preserve"> </w:t>
      </w:r>
      <w:r>
        <w:rPr>
          <w:rFonts w:cs="宋体"/>
          <w:u w:val="single"/>
          <w:lang w:val="zh-CN"/>
        </w:rPr>
        <w:t xml:space="preserve">       </w:t>
      </w:r>
    </w:p>
    <w:p>
      <w:pPr>
        <w:spacing w:line="288" w:lineRule="auto"/>
        <w:rPr>
          <w:lang w:val="zh-CN"/>
        </w:rPr>
      </w:pP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</w:rPr>
      </w:pPr>
      <w:r>
        <w:rPr>
          <w:rFonts w:hint="eastAsia"/>
          <w:b/>
          <w:lang w:val="zh-CN"/>
        </w:rPr>
        <w:t>绿地配植乔木</w:t>
      </w:r>
    </w:p>
    <w:p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rFonts w:hint="eastAsia"/>
        </w:rPr>
        <w:t>项目用地面积：</w:t>
      </w:r>
      <w:r>
        <w:rPr>
          <w:u w:val="single"/>
          <w:lang w:val="zh-CN"/>
        </w:rPr>
        <w:t xml:space="preserve">    </w:t>
      </w:r>
      <w:r>
        <w:rPr>
          <w:rFonts w:hint="eastAsia"/>
          <w:u w:val="single"/>
          <w:lang w:val="en-US" w:eastAsia="zh-CN"/>
        </w:rPr>
        <w:t>7850</w:t>
      </w:r>
      <w:r>
        <w:rPr>
          <w:u w:val="single"/>
          <w:lang w:val="zh-CN"/>
        </w:rPr>
        <w:t xml:space="preserve">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，绿地面积：</w:t>
      </w:r>
      <w:r>
        <w:rPr>
          <w:u w:val="single"/>
          <w:lang w:val="zh-CN"/>
        </w:rPr>
        <w:t xml:space="preserve">    </w:t>
      </w:r>
      <w:r>
        <w:rPr>
          <w:rFonts w:hint="eastAsia"/>
          <w:u w:val="single"/>
          <w:lang w:val="en-US" w:eastAsia="zh-CN"/>
        </w:rPr>
        <w:t>2100</w:t>
      </w:r>
      <w:r>
        <w:rPr>
          <w:u w:val="single"/>
          <w:lang w:val="zh-CN"/>
        </w:rPr>
        <w:t xml:space="preserve">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绿地中乔木的数量：株，</w:t>
      </w:r>
      <w:r>
        <w:rPr>
          <w:rFonts w:hint="eastAsia"/>
        </w:rPr>
        <w:t>平均每</w:t>
      </w:r>
      <w:r>
        <w:t>100m</w:t>
      </w:r>
      <w:r>
        <w:rPr>
          <w:vertAlign w:val="superscript"/>
        </w:rPr>
        <w:t>2</w:t>
      </w:r>
      <w:r>
        <w:rPr>
          <w:rFonts w:hint="eastAsia"/>
        </w:rPr>
        <w:t>绿地面积上的</w:t>
      </w:r>
      <w:r>
        <w:rPr>
          <w:rFonts w:hint="eastAsia"/>
          <w:lang w:val="zh-CN"/>
        </w:rPr>
        <w:t>乔木数：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50</w:t>
      </w:r>
      <w:r>
        <w:rPr>
          <w:u w:val="single"/>
          <w:lang w:val="zh-CN"/>
        </w:rPr>
        <w:t xml:space="preserve">    </w:t>
      </w:r>
      <w:r>
        <w:rPr>
          <w:rFonts w:hint="eastAsia"/>
          <w:lang w:val="zh-CN"/>
        </w:rPr>
        <w:t>株</w:t>
      </w:r>
    </w:p>
    <w:p>
      <w:pPr>
        <w:tabs>
          <w:tab w:val="left" w:pos="2702"/>
        </w:tabs>
        <w:spacing w:line="288" w:lineRule="auto"/>
      </w:pPr>
      <w:r>
        <w:rPr>
          <w:rFonts w:hint="eastAsia" w:cs="宋体"/>
          <w:lang w:val="zh-CN"/>
        </w:rPr>
        <w:t>请列举</w:t>
      </w:r>
      <w:r>
        <w:rPr>
          <w:rFonts w:hint="eastAsia" w:cs="宋体"/>
        </w:rPr>
        <w:t>本项目中的主要绿化物种</w:t>
      </w:r>
      <w:r>
        <w:rPr>
          <w:rFonts w:hint="eastAsia" w:cs="宋体"/>
          <w:lang w:val="zh-CN"/>
        </w:rPr>
        <w:t>：</w:t>
      </w:r>
      <w:r>
        <w:rPr>
          <w:rFonts w:hint="eastAsia" w:cs="宋体"/>
        </w:rPr>
        <w:t>（</w:t>
      </w:r>
      <w:r>
        <w:t>200</w:t>
      </w:r>
      <w:r>
        <w:rPr>
          <w:rFonts w:hint="eastAsia" w:cs="宋体"/>
        </w:rPr>
        <w:t>字以内）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583" w:type="dxa"/>
          </w:tcPr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常绿阔叶树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1.乔木类:香樟、广玉兰、女贞、棕榈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2.灌木类:珊瑚树、大叶黄杨、瓜子黄杨、雀舌黄杨、枸骨、桔树、 石楠、海桐、桂花、夹竹桃、黄馨、迎春、撒金珊瑚、南天竹、六月雪、小叶女贞、八角金盘、栀子、蚊母、山茶、金丝桃、杜鹃、丝兰(波罗花、箭麻)、苏铁(铁树)、十大功劳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落叶阔叶树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1.乔木类:垂柳、直柳、枫杨、龙爪柳、乌桕、槐树、青桐(中国梧 桐)、悬铃木(法国梧桐)、槐树(国槐)、盘槐、合欢、银杏、楝树(苦楝)、梓树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2.灌木类:樱花、白玉兰、桃花、腊梅、紫薇、紫荆、戚树、青枫、红叶李、贴梗海棠、钟吊海棠、八仙花、麻叶绣球、金钟花(黄金条)、木芙蓉、木槿(樺树)、山麻杆(桂园树)、石榴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花卉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太阳花、长生菊、一串红、美人蕉、五色苋、甘蓝(球菜花)、 菊花、兰花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草坪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天鹅绒草、结缕草、麦冬草、四季青草、高羊茅、马尼拉草，三叶草，马蹄瑾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常绿针叶树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1.乔木类:雪松、红松、黑松、龙柏、马尾松、桧柏、苏铁、南洋杉、柳杉、香 榧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2.灌木类:(罗汉松)、千头柏、翠柏、匍地柏、日本柳杉、五针松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落叶针叶树(无灌木)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乔木类:水杉、金钱松、池杉、落羽杉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竹类</w:t>
            </w:r>
          </w:p>
          <w:p>
            <w:pPr>
              <w:pStyle w:val="8"/>
              <w:spacing w:line="288" w:lineRule="auto"/>
              <w:ind w:firstLine="420" w:firstLineChars="200"/>
              <w:jc w:val="both"/>
              <w:outlineLvl w:val="8"/>
              <w:rPr>
                <w:rFonts w:ascii="Times New Roman" w:eastAsia="黑体" w:cs="Times New Roman"/>
                <w:b/>
                <w:bCs/>
                <w:color w:val="auto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慈孝竹、刚竹、毛竹、紫竹、观音竹、凤尾竹、佛肚竹、黄金镶碧玉竹</w:t>
            </w:r>
          </w:p>
        </w:tc>
      </w:tr>
    </w:tbl>
    <w:p>
      <w:pPr>
        <w:spacing w:line="288" w:lineRule="auto"/>
        <w:rPr>
          <w:b/>
          <w:bCs/>
          <w:lang w:val="zh-CN"/>
        </w:rPr>
      </w:pPr>
    </w:p>
    <w:p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☑公共建筑</w:t>
      </w: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  <w:lang w:val="zh-CN"/>
        </w:rPr>
      </w:pPr>
      <w:r>
        <w:rPr>
          <w:rFonts w:hint="eastAsia"/>
          <w:b/>
        </w:rPr>
        <w:t>乡土植物，复层绿化</w:t>
      </w:r>
    </w:p>
    <w:p>
      <w:pPr>
        <w:spacing w:line="288" w:lineRule="auto"/>
        <w:rPr>
          <w:u w:val="single"/>
          <w:lang w:val="zh-CN"/>
        </w:rPr>
      </w:pPr>
      <w:r>
        <w:rPr>
          <w:rFonts w:hint="eastAsia"/>
        </w:rPr>
        <w:t>项目所在地</w:t>
      </w:r>
      <w:r>
        <w:rPr>
          <w:rFonts w:hint="eastAsia"/>
          <w:lang w:val="zh-CN"/>
        </w:rPr>
        <w:t>为以下选项中的：</w:t>
      </w:r>
    </w:p>
    <w:p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华北、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东北、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西北、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华中、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华东、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华南、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西南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绿化物种是否主要选用适宜当地气候和土壤条件的乡土植物：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是、</w:t>
      </w:r>
      <w:r>
        <w:rPr>
          <w:rFonts w:hint="eastAsia"/>
          <w:b/>
          <w:lang w:val="zh-CN"/>
        </w:rPr>
        <w:t>□</w:t>
      </w:r>
      <w:r>
        <w:rPr>
          <w:rFonts w:hint="eastAsia"/>
          <w:lang w:val="zh-CN"/>
        </w:rPr>
        <w:t>否</w:t>
      </w:r>
    </w:p>
    <w:p>
      <w:pPr>
        <w:spacing w:line="288" w:lineRule="auto"/>
        <w:rPr>
          <w:rFonts w:cs="宋体"/>
          <w:lang w:val="zh-CN"/>
        </w:rPr>
      </w:pPr>
      <w:r>
        <w:rPr>
          <w:rFonts w:hint="eastAsia" w:cs="宋体"/>
          <w:lang w:val="zh-CN"/>
        </w:rPr>
        <w:t>是否采用包含乔、灌木的复层绿化：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 w:cs="宋体"/>
          <w:lang w:val="zh-CN"/>
        </w:rPr>
        <w:t>是、</w:t>
      </w:r>
      <w:r>
        <w:rPr>
          <w:rFonts w:hint="eastAsia" w:cs="宋体"/>
          <w:b/>
          <w:lang w:val="zh-CN"/>
        </w:rPr>
        <w:t>□</w:t>
      </w:r>
      <w:r>
        <w:rPr>
          <w:rFonts w:hint="eastAsia" w:cs="宋体"/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rFonts w:hint="eastAsia" w:cs="宋体"/>
          <w:lang w:val="zh-CN"/>
        </w:rPr>
        <w:t>如绿化植物种植在地下车库顶板上，则种植区域覆土深度：</w:t>
      </w:r>
      <w:r>
        <w:rPr>
          <w:u w:val="single"/>
          <w:lang w:val="zh-CN"/>
        </w:rPr>
        <w:t xml:space="preserve">  </w:t>
      </w:r>
      <w:r>
        <w:rPr>
          <w:rFonts w:hint="eastAsia"/>
          <w:u w:val="single"/>
          <w:lang w:val="en-US" w:eastAsia="zh-CN"/>
        </w:rPr>
        <w:t>0.55</w:t>
      </w:r>
      <w:r>
        <w:rPr>
          <w:u w:val="single"/>
          <w:lang w:val="zh-CN"/>
        </w:rPr>
        <w:t xml:space="preserve">    </w:t>
      </w:r>
      <w:r>
        <w:rPr>
          <w:lang w:val="zh-CN"/>
        </w:rPr>
        <w:t>m</w:t>
      </w:r>
    </w:p>
    <w:p>
      <w:pPr>
        <w:pStyle w:val="7"/>
        <w:spacing w:line="288" w:lineRule="auto"/>
        <w:ind w:left="420" w:firstLine="0" w:firstLineChars="0"/>
        <w:rPr>
          <w:b/>
          <w:lang w:val="zh-CN"/>
        </w:rPr>
      </w:pPr>
    </w:p>
    <w:p>
      <w:pPr>
        <w:pStyle w:val="7"/>
        <w:numPr>
          <w:ilvl w:val="0"/>
          <w:numId w:val="2"/>
        </w:numPr>
        <w:spacing w:line="288" w:lineRule="auto"/>
        <w:ind w:left="632" w:leftChars="100" w:hanging="422" w:hangingChars="200"/>
        <w:rPr>
          <w:b/>
        </w:rPr>
      </w:pPr>
      <w:r>
        <w:rPr>
          <w:rFonts w:hint="eastAsia"/>
          <w:b/>
          <w:lang w:val="zh-CN"/>
        </w:rPr>
        <w:t>采用</w:t>
      </w:r>
      <w:r>
        <w:rPr>
          <w:rFonts w:hint="eastAsia"/>
          <w:b/>
        </w:rPr>
        <w:t>垂直绿化</w:t>
      </w:r>
      <w:r>
        <w:rPr>
          <w:rFonts w:hint="eastAsia"/>
          <w:b/>
          <w:lang w:val="zh-CN"/>
        </w:rPr>
        <w:t>、屋顶绿化等方式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是否采用屋顶绿化：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是、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是否采用垂直绿化：</w:t>
      </w:r>
      <w:r>
        <w:rPr>
          <w:rFonts w:hint="eastAsia" w:ascii="宋体"/>
          <w:b/>
          <w:bCs/>
          <w:szCs w:val="21"/>
          <w:lang w:val="zh-CN"/>
        </w:rPr>
        <w:t>☑</w:t>
      </w:r>
      <w:r>
        <w:rPr>
          <w:rFonts w:hint="eastAsia"/>
          <w:lang w:val="zh-CN"/>
        </w:rPr>
        <w:t>是、</w:t>
      </w:r>
      <w:r>
        <w:rPr>
          <w:rFonts w:hint="eastAsia" w:ascii="宋体"/>
          <w:b/>
          <w:bCs/>
          <w:szCs w:val="21"/>
          <w:lang w:val="zh-CN"/>
        </w:rPr>
        <w:t>□</w:t>
      </w:r>
      <w:r>
        <w:rPr>
          <w:rFonts w:hint="eastAsia"/>
          <w:lang w:val="zh-CN"/>
        </w:rPr>
        <w:t>否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屋顶可绿化面积：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3</w:t>
      </w:r>
      <w:r>
        <w:rPr>
          <w:rFonts w:hint="eastAsia"/>
          <w:u w:val="single"/>
          <w:lang w:val="zh-CN"/>
        </w:rPr>
        <w:t>266</w:t>
      </w:r>
      <w:r>
        <w:rPr>
          <w:u w:val="single"/>
          <w:lang w:val="zh-CN"/>
        </w:rPr>
        <w:t xml:space="preserve">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；屋顶绿化面积：</w:t>
      </w:r>
      <w:r>
        <w:rPr>
          <w:u w:val="single"/>
          <w:lang w:val="zh-CN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  <w:lang w:val="zh-CN"/>
        </w:rPr>
        <w:t>940</w:t>
      </w:r>
      <w:r>
        <w:rPr>
          <w:u w:val="single"/>
          <w:lang w:val="zh-CN"/>
        </w:rPr>
        <w:t xml:space="preserve">     </w:t>
      </w:r>
      <w:r>
        <w:rPr>
          <w:lang w:val="zh-CN"/>
        </w:rPr>
        <w:t>m</w:t>
      </w:r>
      <w:r>
        <w:rPr>
          <w:vertAlign w:val="superscript"/>
          <w:lang w:val="zh-CN"/>
        </w:rPr>
        <w:t>2</w:t>
      </w:r>
      <w:r>
        <w:rPr>
          <w:rFonts w:hint="eastAsia"/>
          <w:lang w:val="zh-CN"/>
        </w:rPr>
        <w:t>；屋顶绿化面积占屋顶可绿化面积比例：</w:t>
      </w:r>
      <w:r>
        <w:rPr>
          <w:u w:val="single"/>
          <w:lang w:val="zh-CN"/>
        </w:rPr>
        <w:t xml:space="preserve">   </w:t>
      </w:r>
      <w:r>
        <w:rPr>
          <w:rFonts w:hint="eastAsia"/>
          <w:u w:val="single"/>
          <w:lang w:val="en-US" w:eastAsia="zh-CN"/>
        </w:rPr>
        <w:t>28.7</w:t>
      </w:r>
      <w:r>
        <w:rPr>
          <w:u w:val="single"/>
          <w:lang w:val="zh-CN"/>
        </w:rPr>
        <w:t xml:space="preserve">    </w:t>
      </w:r>
      <w:r>
        <w:rPr>
          <w:lang w:val="zh-CN"/>
        </w:rPr>
        <w:t>%</w:t>
      </w:r>
    </w:p>
    <w:p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简要说明屋顶绿化或垂直绿化，包括</w:t>
      </w:r>
      <w:r>
        <w:rPr>
          <w:rFonts w:hint="eastAsia"/>
        </w:rPr>
        <w:t>屋顶绿化或垂直绿化的位置、方式；主要植物种类等</w:t>
      </w:r>
      <w:r>
        <w:rPr>
          <w:rFonts w:hint="eastAsia"/>
          <w:lang w:val="zh-CN"/>
        </w:rPr>
        <w:t>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Style w:val="5"/>
        <w:tblW w:w="0" w:type="auto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</w:trPr>
        <w:tc>
          <w:tcPr>
            <w:tcW w:w="7558" w:type="dxa"/>
          </w:tcPr>
          <w:p>
            <w:pPr>
              <w:pStyle w:val="8"/>
              <w:spacing w:line="288" w:lineRule="auto"/>
              <w:ind w:firstLine="200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zh-CN" w:eastAsia="zh-CN" w:bidi="ar-SA"/>
              </w:rPr>
              <w:t>花园形式屋顶绿化做成小游园的形式服务于游人，多用于服务性建筑牞如宾馆、酒楼等，能为客人提供游憩空间。小游园应有适当起伏的地貌，配以小型亭、花架等园林建筑小品，并点缀以山石。选择浅根性的小乔木，与灌木、花卉、草坪、藤本植物等搭配。为满足植物根系生长需要，种植土要30厘米至40厘米厚，局部可设计成60厘米至80厘米。此类屋顶花园要特别注意在建筑设计时统筹考虑，以满足屋顶花园对屋顶承重能力的要求，设计时还要尽量使较重的部位（如亭、花架、山石等）设计在梁柱上方的位置。</w:t>
            </w:r>
          </w:p>
        </w:tc>
      </w:tr>
    </w:tbl>
    <w:p>
      <w:pPr>
        <w:spacing w:line="288" w:lineRule="auto"/>
        <w:rPr>
          <w:szCs w:val="21"/>
        </w:rPr>
      </w:pPr>
    </w:p>
    <w:p>
      <w:pPr>
        <w:numPr>
          <w:ilvl w:val="0"/>
          <w:numId w:val="1"/>
        </w:numPr>
        <w:spacing w:line="288" w:lineRule="auto"/>
        <w:rPr>
          <w:rFonts w:asci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证明材料</w:t>
      </w: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Style w:val="5"/>
        <w:tblW w:w="7575" w:type="dxa"/>
        <w:tblInd w:w="-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605"/>
        <w:gridCol w:w="3498"/>
        <w:gridCol w:w="908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49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8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restart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景观设计</w:t>
            </w: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景观总平面图</w:t>
            </w:r>
          </w:p>
        </w:tc>
        <w:tc>
          <w:tcPr>
            <w:tcW w:w="349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应体现项目红线范围内景观总体设计内容</w:t>
            </w:r>
          </w:p>
        </w:tc>
        <w:tc>
          <w:tcPr>
            <w:tcW w:w="90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景观设计说明</w:t>
            </w:r>
          </w:p>
        </w:tc>
        <w:tc>
          <w:tcPr>
            <w:tcW w:w="349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应包括苗木表、当地植物名录等，并体现项目内乔、灌、草植物种类、基本信息</w:t>
            </w:r>
          </w:p>
        </w:tc>
        <w:tc>
          <w:tcPr>
            <w:tcW w:w="90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种植平面图</w:t>
            </w:r>
          </w:p>
        </w:tc>
        <w:tc>
          <w:tcPr>
            <w:tcW w:w="349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应体现项目内乔、灌、草植物种类、基本信息、种植位置图</w:t>
            </w:r>
          </w:p>
        </w:tc>
        <w:tc>
          <w:tcPr>
            <w:tcW w:w="90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居建</w:t>
            </w:r>
            <w:r>
              <w:rPr>
                <w:rFonts w:ascii="宋体" w:hAnsi="宋体"/>
                <w:szCs w:val="21"/>
                <w:lang w:val="zh-CN"/>
              </w:rPr>
              <w:t>/</w:t>
            </w:r>
            <w:r>
              <w:rPr>
                <w:rFonts w:hint="eastAsia" w:ascii="宋体" w:hAnsi="宋体"/>
                <w:szCs w:val="21"/>
                <w:lang w:val="zh-CN"/>
              </w:rPr>
              <w:t>公建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屋顶绿化平面图</w:t>
            </w:r>
          </w:p>
        </w:tc>
        <w:tc>
          <w:tcPr>
            <w:tcW w:w="349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应包括屋顶可绿化面积、屋顶绿化的类型、面积、种植植物</w:t>
            </w:r>
          </w:p>
        </w:tc>
        <w:tc>
          <w:tcPr>
            <w:tcW w:w="90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垂直绿化种植图</w:t>
            </w:r>
          </w:p>
        </w:tc>
        <w:tc>
          <w:tcPr>
            <w:tcW w:w="349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应包括垂直绿化的位置、面积、种植植物</w:t>
            </w:r>
          </w:p>
        </w:tc>
        <w:tc>
          <w:tcPr>
            <w:tcW w:w="90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公共建筑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每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100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㎡绿地上的乔木数量计算文件</w:t>
            </w:r>
          </w:p>
        </w:tc>
        <w:tc>
          <w:tcPr>
            <w:tcW w:w="349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应包括乔木类别、数量及相关计算过程</w:t>
            </w:r>
          </w:p>
        </w:tc>
        <w:tc>
          <w:tcPr>
            <w:tcW w:w="90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住宅建筑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24" w:type="dxa"/>
            <w:vMerge w:val="continue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5" w:type="dxa"/>
            <w:noWrap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屋顶绿化比例计算书</w:t>
            </w:r>
          </w:p>
        </w:tc>
        <w:tc>
          <w:tcPr>
            <w:tcW w:w="349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应包括屋顶绿化面积占可绿化面积的比例的计算过程</w:t>
            </w:r>
          </w:p>
        </w:tc>
        <w:tc>
          <w:tcPr>
            <w:tcW w:w="908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预评价</w:t>
            </w:r>
          </w:p>
        </w:tc>
        <w:tc>
          <w:tcPr>
            <w:tcW w:w="840" w:type="dxa"/>
            <w:noWrap/>
            <w:vAlign w:val="center"/>
          </w:tcPr>
          <w:p>
            <w:pPr>
              <w:jc w:val="left"/>
              <w:rPr>
                <w:rFonts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公共建筑</w:t>
            </w:r>
          </w:p>
        </w:tc>
      </w:tr>
    </w:tbl>
    <w:p>
      <w:pPr>
        <w:spacing w:before="156" w:beforeLines="50" w:after="156" w:afterLines="50" w:line="288" w:lineRule="auto"/>
        <w:rPr>
          <w:b/>
        </w:rPr>
      </w:pPr>
    </w:p>
    <w:p>
      <w:pPr>
        <w:spacing w:before="156" w:beforeLines="50" w:after="156" w:afterLines="50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Style w:val="5"/>
        <w:tblpPr w:leftFromText="180" w:rightFromText="180" w:vertAnchor="text" w:horzAnchor="margin" w:tblpX="108" w:tblpY="155"/>
        <w:tblW w:w="8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8505" w:type="dxa"/>
          </w:tcPr>
          <w:p>
            <w:pPr>
              <w:spacing w:line="288" w:lineRule="auto"/>
            </w:pPr>
            <w:r>
              <w:drawing>
                <wp:inline distT="0" distB="0" distL="114300" distR="114300">
                  <wp:extent cx="5257165" cy="3093720"/>
                  <wp:effectExtent l="0" t="0" r="635" b="11430"/>
                  <wp:docPr id="56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165" cy="309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156" w:beforeLines="50" w:after="156" w:afterLines="50" w:line="288" w:lineRule="auto"/>
        <w:rPr>
          <w:rFonts w:hint="eastAsia"/>
          <w:b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6A36794F"/>
    <w:multiLevelType w:val="multilevel"/>
    <w:tmpl w:val="6A36794F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YTdmYzhjODUwOGE5NDFlNjllN2UwOTYwMTM1MjgifQ=="/>
  </w:docVars>
  <w:rsids>
    <w:rsidRoot w:val="78A31E2D"/>
    <w:rsid w:val="78A3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kern w:val="0"/>
      <w:sz w:val="24"/>
      <w:szCs w:val="32"/>
    </w:rPr>
  </w:style>
  <w:style w:type="paragraph" w:styleId="3">
    <w:name w:val="heading 3"/>
    <w:basedOn w:val="2"/>
    <w:next w:val="4"/>
    <w:qFormat/>
    <w:uiPriority w:val="99"/>
    <w:pPr>
      <w:outlineLvl w:val="2"/>
    </w:p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qFormat/>
    <w:uiPriority w:val="99"/>
    <w:pPr>
      <w:kinsoku w:val="0"/>
      <w:snapToGrid w:val="0"/>
    </w:pPr>
    <w:rPr>
      <w:rFonts w:ascii="微软雅黑" w:hAnsi="微软雅黑" w:eastAsia="微软雅黑" w:cs="Times New Roman"/>
      <w:sz w:val="21"/>
      <w:szCs w:val="21"/>
      <w:lang w:val="en-GB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1619</Words>
  <Characters>1666</Characters>
  <Lines>0</Lines>
  <Paragraphs>0</Paragraphs>
  <TotalTime>0</TotalTime>
  <ScaleCrop>false</ScaleCrop>
  <LinksUpToDate>false</LinksUpToDate>
  <CharactersWithSpaces>1740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2023-03-06T02:47:00Z</dcterms:created>
  <dc:creator>大智</dc:creator>
  <cp:lastModifiedBy>大智</cp:lastModifiedBy>
  <dcterms:modified xsi:type="dcterms:W3CDTF">2023-03-06T02:47:24Z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4204B3D0AF12478AB0564AEDCEFA8CFB</vt:lpwstr>
  </property>
</Properties>
</file>