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7.1.9 建筑造型要素应简约，且无大量装饰性构件。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2520866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4019075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1）本项目是否使用了装饰性构件： </w:t>
      </w:r>
      <w:sdt>
        <w:sdtPr>
          <w:rPr>
            <w:rFonts w:hint="eastAsia"/>
            <w:sz w:val="28"/>
          </w:rPr>
          <w:id w:val="-198198484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</w:rPr>
        <w:t xml:space="preserve">是、 </w:t>
      </w:r>
      <w:sdt>
        <w:sdtPr>
          <w:rPr>
            <w:rFonts w:hint="eastAsia"/>
            <w:sz w:val="28"/>
          </w:rPr>
          <w:id w:val="122687662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2）如果使用了装饰性构件：</w:t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装饰性构件的造价：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万元，工程总造价：</w:t>
      </w:r>
      <w:r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万元，装饰性构件造价占工程总造价的比例：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3）装饰性构件的类别为：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（1）超出安全防护高度2倍的女儿墙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（2）仅用于装饰的塔、球、曲面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6681468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  <w:bookmarkStart w:id="0" w:name="_GoBack"/>
          <w:bookmarkEnd w:id="0"/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（3）不具备功能作用的飘板、格栅、构架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4898378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结构</w:t>
      </w:r>
      <w:r>
        <w:rPr>
          <w:rFonts w:hint="eastAsia" w:ascii="Times New Roman" w:hAnsi="Times New Roman" w:cs="Times New Roman" w:eastAsiaTheme="majorEastAsia"/>
        </w:rPr>
        <w:t>专业竣工图及设计说明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）建筑外装修竣工图及设计说明、</w:t>
      </w:r>
      <w:r>
        <w:rPr>
          <w:rFonts w:ascii="Times New Roman" w:hAnsi="Times New Roman" w:cs="Times New Roman" w:eastAsiaTheme="majorEastAsia"/>
        </w:rPr>
        <w:t xml:space="preserve">建筑效果图； </w:t>
      </w:r>
    </w:p>
    <w:p>
      <w:pPr>
        <w:rPr>
          <w:rFonts w:cs="宋体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）建筑工程造价结算书、装饰性构件造价比例计算书。</w:t>
      </w:r>
    </w:p>
    <w:p>
      <w:pPr>
        <w:spacing w:line="288" w:lineRule="auto"/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5N2E5M2M1MDQyZWM2ZDQzYTU4ZDgyNzBkMjMifQ=="/>
    <w:docVar w:name="KSO_WPS_MARK_KEY" w:val="c008e4b2-2ba6-46ce-b0f9-465fea84b1ff"/>
  </w:docVars>
  <w:rsids>
    <w:rsidRoot w:val="00D011C6"/>
    <w:rsid w:val="00064AD2"/>
    <w:rsid w:val="00074A38"/>
    <w:rsid w:val="00161222"/>
    <w:rsid w:val="00584AA9"/>
    <w:rsid w:val="007F1F26"/>
    <w:rsid w:val="00957CC1"/>
    <w:rsid w:val="00AA4FD3"/>
    <w:rsid w:val="00BF63EB"/>
    <w:rsid w:val="00D011C6"/>
    <w:rsid w:val="00ED56DA"/>
    <w:rsid w:val="5D2D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27DB4ECFD584D8EB135A16AA6EB50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ECFDDB-0EA8-434C-A780-F77D28BB8A3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F9967406B4415DA71104A008C1F5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519AD6-96AB-48C6-87CD-72B8BAC8635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B143E86A774D509C91105AE07FFE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F02697-134B-4819-8CC4-8D49A39618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14"/>
    <w:rsid w:val="00497250"/>
    <w:rsid w:val="004B3E14"/>
    <w:rsid w:val="00601A5D"/>
    <w:rsid w:val="0061547B"/>
    <w:rsid w:val="00A402C8"/>
    <w:rsid w:val="00F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27DB4ECFD584D8EB135A16AA6EB50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2F9967406B4415DA71104A008C1F5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FB143E86A774D509C91105AE07FFE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63DF0AC50304EFCB3A5D8C9060F862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266</Characters>
  <Lines>2</Lines>
  <Paragraphs>1</Paragraphs>
  <TotalTime>0</TotalTime>
  <ScaleCrop>false</ScaleCrop>
  <LinksUpToDate>false</LinksUpToDate>
  <CharactersWithSpaces>318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Sakura兜</cp:lastModifiedBy>
  <dcterms:modified xsi:type="dcterms:W3CDTF">2023-03-05T15:26:04Z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2FE696FD1397491A883EE2E07FF62E5C</vt:lpwstr>
  </property>
</Properties>
</file>