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bookmarkStart w:id="0" w:name="_GoBack"/>
      <w:r w:rsidRPr="002064B1">
        <w:rPr>
          <w:rFonts w:ascii="微软雅黑" w:eastAsia="微软雅黑" w:hAnsi="微软雅黑" w:hint="eastAsia"/>
          <w:sz w:val="27"/>
          <w:highlight w:val="yellow"/>
        </w:rPr>
        <w:t>3、空调冷（热）水系统循环水泵耗电输冷（热）比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根据</w:t>
      </w:r>
      <w:r w:rsidRPr="002064B1">
        <w:rPr>
          <w:rFonts w:ascii="微软雅黑" w:eastAsia="微软雅黑" w:hAnsi="微软雅黑"/>
          <w:sz w:val="27"/>
        </w:rPr>
        <w:t>《公共建筑节能设计标准》（GB</w:t>
      </w:r>
      <w:r w:rsidRPr="002064B1">
        <w:rPr>
          <w:rFonts w:ascii="微软雅黑" w:eastAsia="微软雅黑" w:hAnsi="微软雅黑" w:hint="eastAsia"/>
          <w:sz w:val="27"/>
        </w:rPr>
        <w:t xml:space="preserve"> </w:t>
      </w:r>
      <w:r w:rsidRPr="002064B1">
        <w:rPr>
          <w:rFonts w:ascii="微软雅黑" w:eastAsia="微软雅黑" w:hAnsi="微软雅黑"/>
          <w:sz w:val="27"/>
        </w:rPr>
        <w:t>50189-20</w:t>
      </w:r>
      <w:r w:rsidRPr="002064B1">
        <w:rPr>
          <w:rFonts w:ascii="微软雅黑" w:eastAsia="微软雅黑" w:hAnsi="微软雅黑" w:hint="eastAsia"/>
          <w:sz w:val="27"/>
        </w:rPr>
        <w:t>1</w:t>
      </w:r>
      <w:r w:rsidRPr="002064B1">
        <w:rPr>
          <w:rFonts w:ascii="微软雅黑" w:eastAsia="微软雅黑" w:hAnsi="微软雅黑"/>
          <w:sz w:val="27"/>
        </w:rPr>
        <w:t>5）</w:t>
      </w:r>
      <w:r w:rsidRPr="002064B1">
        <w:rPr>
          <w:rFonts w:ascii="微软雅黑" w:eastAsia="微软雅黑" w:hAnsi="微软雅黑" w:hint="eastAsia"/>
          <w:sz w:val="27"/>
        </w:rPr>
        <w:t>4.3.9规定，在选配空调冷（热）水系统的循环水泵时，应计算空调冷（热）水系统耗电输冷（热）比[EC（H）R-a]，并符合以下规定：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/>
          <w:sz w:val="27"/>
        </w:rPr>
        <w:t>[EC（H）R-a]=0.003096∑（G×H/η</w:t>
      </w:r>
      <w:r w:rsidRPr="002064B1">
        <w:rPr>
          <w:rFonts w:ascii="微软雅黑" w:eastAsia="微软雅黑" w:hAnsi="微软雅黑"/>
          <w:sz w:val="27"/>
          <w:vertAlign w:val="subscript"/>
        </w:rPr>
        <w:t>b</w:t>
      </w:r>
      <w:r w:rsidRPr="002064B1">
        <w:rPr>
          <w:rFonts w:ascii="微软雅黑" w:eastAsia="微软雅黑" w:hAnsi="微软雅黑"/>
          <w:sz w:val="27"/>
        </w:rPr>
        <w:t>）/Q≤A</w:t>
      </w:r>
      <w:r w:rsidRPr="002064B1">
        <w:rPr>
          <w:rFonts w:ascii="微软雅黑" w:eastAsia="微软雅黑" w:hAnsi="微软雅黑" w:hint="eastAsia"/>
          <w:sz w:val="27"/>
        </w:rPr>
        <w:t>（</w:t>
      </w:r>
      <w:r w:rsidRPr="002064B1">
        <w:rPr>
          <w:rFonts w:ascii="微软雅黑" w:eastAsia="微软雅黑" w:hAnsi="微软雅黑"/>
          <w:sz w:val="27"/>
        </w:rPr>
        <w:t>B+a∑L</w:t>
      </w:r>
      <w:r w:rsidRPr="002064B1">
        <w:rPr>
          <w:rFonts w:ascii="微软雅黑" w:eastAsia="微软雅黑" w:hAnsi="微软雅黑" w:hint="eastAsia"/>
          <w:sz w:val="27"/>
        </w:rPr>
        <w:t>）</w:t>
      </w:r>
      <w:r w:rsidRPr="002064B1">
        <w:rPr>
          <w:rFonts w:ascii="微软雅黑" w:eastAsia="微软雅黑" w:hAnsi="微软雅黑"/>
          <w:sz w:val="27"/>
        </w:rPr>
        <w:t>/</w:t>
      </w:r>
      <w:r w:rsidRPr="002064B1">
        <w:rPr>
          <w:rFonts w:ascii="微软雅黑" w:eastAsia="微软雅黑" w:hAnsi="微软雅黑" w:cs="Cambria Math"/>
          <w:sz w:val="27"/>
        </w:rPr>
        <w:t>△</w:t>
      </w:r>
      <w:r w:rsidRPr="002064B1">
        <w:rPr>
          <w:rFonts w:ascii="微软雅黑" w:eastAsia="微软雅黑" w:hAnsi="微软雅黑"/>
          <w:sz w:val="27"/>
        </w:rPr>
        <w:t>T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式中：</w:t>
      </w:r>
      <w:r w:rsidRPr="002064B1">
        <w:rPr>
          <w:rFonts w:ascii="微软雅黑" w:eastAsia="微软雅黑" w:hAnsi="微软雅黑"/>
          <w:sz w:val="27"/>
        </w:rPr>
        <w:t>[EC（H）R-a]</w:t>
      </w:r>
      <w:r w:rsidRPr="002064B1">
        <w:rPr>
          <w:rFonts w:ascii="微软雅黑" w:eastAsia="微软雅黑" w:hAnsi="微软雅黑" w:hint="eastAsia"/>
          <w:sz w:val="27"/>
        </w:rPr>
        <w:t>——空调冷（热）水系统循环水泵的耗电输冷（热）比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G——每台运行水泵的设计流量（m</w:t>
      </w:r>
      <w:r w:rsidRPr="002064B1">
        <w:rPr>
          <w:rFonts w:ascii="微软雅黑" w:eastAsia="微软雅黑" w:hAnsi="微软雅黑" w:hint="eastAsia"/>
          <w:sz w:val="27"/>
          <w:vertAlign w:val="superscript"/>
        </w:rPr>
        <w:t>3</w:t>
      </w:r>
      <w:r w:rsidRPr="002064B1">
        <w:rPr>
          <w:rFonts w:ascii="微软雅黑" w:eastAsia="微软雅黑" w:hAnsi="微软雅黑" w:hint="eastAsia"/>
          <w:sz w:val="27"/>
        </w:rPr>
        <w:t>/h）；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H——每台运行水泵对应的设计扬程（mH</w:t>
      </w:r>
      <w:r w:rsidRPr="002064B1">
        <w:rPr>
          <w:rFonts w:ascii="微软雅黑" w:eastAsia="微软雅黑" w:hAnsi="微软雅黑" w:hint="eastAsia"/>
          <w:sz w:val="27"/>
          <w:vertAlign w:val="subscript"/>
        </w:rPr>
        <w:t>2</w:t>
      </w:r>
      <w:r w:rsidRPr="002064B1">
        <w:rPr>
          <w:rFonts w:ascii="微软雅黑" w:eastAsia="微软雅黑" w:hAnsi="微软雅黑" w:hint="eastAsia"/>
          <w:sz w:val="27"/>
        </w:rPr>
        <w:t>O）；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/>
          <w:sz w:val="27"/>
        </w:rPr>
        <w:t>η</w:t>
      </w:r>
      <w:r w:rsidRPr="002064B1">
        <w:rPr>
          <w:rFonts w:ascii="微软雅黑" w:eastAsia="微软雅黑" w:hAnsi="微软雅黑"/>
          <w:sz w:val="27"/>
          <w:vertAlign w:val="subscript"/>
        </w:rPr>
        <w:t>b</w:t>
      </w:r>
      <w:r w:rsidRPr="002064B1">
        <w:rPr>
          <w:rFonts w:ascii="微软雅黑" w:eastAsia="微软雅黑" w:hAnsi="微软雅黑" w:hint="eastAsia"/>
          <w:sz w:val="27"/>
        </w:rPr>
        <w:t>——每台运行水泵对应的设计工作点效率；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Q——设计冷（热）负荷（kW）；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cs="Cambria Math"/>
          <w:sz w:val="27"/>
        </w:rPr>
        <w:t>△</w:t>
      </w:r>
      <w:r w:rsidRPr="002064B1">
        <w:rPr>
          <w:rFonts w:ascii="微软雅黑" w:eastAsia="微软雅黑" w:hAnsi="微软雅黑"/>
          <w:sz w:val="27"/>
        </w:rPr>
        <w:t>T</w:t>
      </w:r>
      <w:r w:rsidRPr="002064B1">
        <w:rPr>
          <w:rFonts w:ascii="微软雅黑" w:eastAsia="微软雅黑" w:hAnsi="微软雅黑" w:hint="eastAsia"/>
          <w:sz w:val="27"/>
        </w:rPr>
        <w:t>——规定的计算供回水温差（℃），夏热冬冷地区冷水系统取5℃，热水系统取10℃；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A——与水泵流量有关的计算系数，本次计算取0.003858；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B——与机房及用户的水阻力有关的计算系数，本次计算取21；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a——与</w:t>
      </w:r>
      <w:r w:rsidRPr="002064B1">
        <w:rPr>
          <w:rFonts w:ascii="微软雅黑" w:eastAsia="微软雅黑" w:hAnsi="微软雅黑"/>
          <w:sz w:val="27"/>
        </w:rPr>
        <w:t>∑L</w:t>
      </w:r>
      <w:r w:rsidRPr="002064B1">
        <w:rPr>
          <w:rFonts w:ascii="微软雅黑" w:eastAsia="微软雅黑" w:hAnsi="微软雅黑" w:hint="eastAsia"/>
          <w:sz w:val="27"/>
        </w:rPr>
        <w:t>有关的计算系数，本次计算热水取0.0024，冷水取0.02；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/>
          <w:sz w:val="27"/>
        </w:rPr>
        <w:lastRenderedPageBreak/>
        <w:t>∑L</w:t>
      </w:r>
      <w:r w:rsidRPr="002064B1">
        <w:rPr>
          <w:rFonts w:ascii="微软雅黑" w:eastAsia="微软雅黑" w:hAnsi="微软雅黑" w:hint="eastAsia"/>
          <w:sz w:val="27"/>
        </w:rPr>
        <w:t>——从冷热机房出口与该系统最远用户供回水管道的总输送长度（m），本次计算取200m。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依据果岭酒店中央空调水系统冷温水循环水泵基本参数（见表3-48）及上述公式计算如下：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（1）空调冷（热）水系统循环水泵的耗电输冷（热）比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/>
          <w:sz w:val="27"/>
        </w:rPr>
        <w:t>[EC（H）R-a]</w:t>
      </w:r>
      <w:r w:rsidRPr="002064B1">
        <w:rPr>
          <w:rFonts w:ascii="微软雅黑" w:eastAsia="微软雅黑" w:hAnsi="微软雅黑" w:hint="eastAsia"/>
          <w:sz w:val="27"/>
        </w:rPr>
        <w:t>=0.003096（122×20/78.58）/914=</w:t>
      </w:r>
      <w:r w:rsidRPr="002064B1">
        <w:rPr>
          <w:rFonts w:ascii="微软雅黑" w:eastAsia="微软雅黑" w:hAnsi="微软雅黑"/>
          <w:sz w:val="27"/>
        </w:rPr>
        <w:t>0.00010518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（2）空调冷水系统循环水泵的耗电输冷比规定参考值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/>
          <w:sz w:val="27"/>
        </w:rPr>
        <w:t>A</w:t>
      </w:r>
      <w:r w:rsidRPr="002064B1">
        <w:rPr>
          <w:rFonts w:ascii="微软雅黑" w:eastAsia="微软雅黑" w:hAnsi="微软雅黑" w:hint="eastAsia"/>
          <w:sz w:val="27"/>
        </w:rPr>
        <w:t>（</w:t>
      </w:r>
      <w:r w:rsidRPr="002064B1">
        <w:rPr>
          <w:rFonts w:ascii="微软雅黑" w:eastAsia="微软雅黑" w:hAnsi="微软雅黑"/>
          <w:sz w:val="27"/>
        </w:rPr>
        <w:t>B+a∑L</w:t>
      </w:r>
      <w:r w:rsidRPr="002064B1">
        <w:rPr>
          <w:rFonts w:ascii="微软雅黑" w:eastAsia="微软雅黑" w:hAnsi="微软雅黑" w:hint="eastAsia"/>
          <w:sz w:val="27"/>
        </w:rPr>
        <w:t>）</w:t>
      </w:r>
      <w:r w:rsidRPr="002064B1">
        <w:rPr>
          <w:rFonts w:ascii="微软雅黑" w:eastAsia="微软雅黑" w:hAnsi="微软雅黑"/>
          <w:sz w:val="27"/>
        </w:rPr>
        <w:t>/</w:t>
      </w:r>
      <w:r w:rsidRPr="002064B1">
        <w:rPr>
          <w:rFonts w:ascii="微软雅黑" w:eastAsia="微软雅黑" w:hAnsi="微软雅黑" w:cs="Cambria Math"/>
          <w:sz w:val="27"/>
        </w:rPr>
        <w:t>△</w:t>
      </w:r>
      <w:r w:rsidRPr="002064B1">
        <w:rPr>
          <w:rFonts w:ascii="微软雅黑" w:eastAsia="微软雅黑" w:hAnsi="微软雅黑"/>
          <w:sz w:val="27"/>
        </w:rPr>
        <w:t>T</w:t>
      </w:r>
      <w:r w:rsidRPr="002064B1">
        <w:rPr>
          <w:rFonts w:ascii="微软雅黑" w:eastAsia="微软雅黑" w:hAnsi="微软雅黑" w:hint="eastAsia"/>
          <w:sz w:val="27"/>
        </w:rPr>
        <w:t>=</w:t>
      </w:r>
      <w:r w:rsidRPr="002064B1">
        <w:rPr>
          <w:rFonts w:ascii="微软雅黑" w:eastAsia="微软雅黑" w:hAnsi="微软雅黑"/>
          <w:sz w:val="27"/>
        </w:rPr>
        <w:t xml:space="preserve"> 0.003858</w:t>
      </w:r>
      <w:r w:rsidRPr="002064B1">
        <w:rPr>
          <w:rFonts w:ascii="微软雅黑" w:eastAsia="微软雅黑" w:hAnsi="微软雅黑" w:hint="eastAsia"/>
          <w:sz w:val="27"/>
        </w:rPr>
        <w:t>（0+0.02×200）/5=</w:t>
      </w:r>
      <w:r w:rsidRPr="002064B1">
        <w:rPr>
          <w:rFonts w:ascii="微软雅黑" w:eastAsia="微软雅黑" w:hAnsi="微软雅黑"/>
          <w:sz w:val="27"/>
        </w:rPr>
        <w:t>0.0030864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（3）空调热水系统循环水泵的耗电输热比规定参考值</w:t>
      </w:r>
    </w:p>
    <w:p w:rsidR="002064B1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/>
          <w:sz w:val="27"/>
        </w:rPr>
      </w:pPr>
      <w:r w:rsidRPr="002064B1">
        <w:rPr>
          <w:rFonts w:ascii="微软雅黑" w:eastAsia="微软雅黑" w:hAnsi="微软雅黑"/>
          <w:sz w:val="27"/>
        </w:rPr>
        <w:t>A</w:t>
      </w:r>
      <w:r w:rsidRPr="002064B1">
        <w:rPr>
          <w:rFonts w:ascii="微软雅黑" w:eastAsia="微软雅黑" w:hAnsi="微软雅黑" w:hint="eastAsia"/>
          <w:sz w:val="27"/>
        </w:rPr>
        <w:t>（</w:t>
      </w:r>
      <w:r w:rsidRPr="002064B1">
        <w:rPr>
          <w:rFonts w:ascii="微软雅黑" w:eastAsia="微软雅黑" w:hAnsi="微软雅黑"/>
          <w:sz w:val="27"/>
        </w:rPr>
        <w:t>B+a∑L</w:t>
      </w:r>
      <w:r w:rsidRPr="002064B1">
        <w:rPr>
          <w:rFonts w:ascii="微软雅黑" w:eastAsia="微软雅黑" w:hAnsi="微软雅黑" w:hint="eastAsia"/>
          <w:sz w:val="27"/>
        </w:rPr>
        <w:t>）</w:t>
      </w:r>
      <w:r w:rsidRPr="002064B1">
        <w:rPr>
          <w:rFonts w:ascii="微软雅黑" w:eastAsia="微软雅黑" w:hAnsi="微软雅黑"/>
          <w:sz w:val="27"/>
        </w:rPr>
        <w:t>/</w:t>
      </w:r>
      <w:r w:rsidRPr="002064B1">
        <w:rPr>
          <w:rFonts w:ascii="微软雅黑" w:eastAsia="微软雅黑" w:hAnsi="微软雅黑" w:cs="Cambria Math"/>
          <w:sz w:val="27"/>
        </w:rPr>
        <w:t>△</w:t>
      </w:r>
      <w:r w:rsidRPr="002064B1">
        <w:rPr>
          <w:rFonts w:ascii="微软雅黑" w:eastAsia="微软雅黑" w:hAnsi="微软雅黑"/>
          <w:sz w:val="27"/>
        </w:rPr>
        <w:t>T</w:t>
      </w:r>
      <w:r w:rsidRPr="002064B1">
        <w:rPr>
          <w:rFonts w:ascii="微软雅黑" w:eastAsia="微软雅黑" w:hAnsi="微软雅黑" w:hint="eastAsia"/>
          <w:sz w:val="27"/>
        </w:rPr>
        <w:t>=</w:t>
      </w:r>
      <w:r w:rsidRPr="002064B1">
        <w:rPr>
          <w:rFonts w:ascii="微软雅黑" w:eastAsia="微软雅黑" w:hAnsi="微软雅黑"/>
          <w:sz w:val="27"/>
        </w:rPr>
        <w:t xml:space="preserve"> 0.003858</w:t>
      </w:r>
      <w:r w:rsidRPr="002064B1">
        <w:rPr>
          <w:rFonts w:ascii="微软雅黑" w:eastAsia="微软雅黑" w:hAnsi="微软雅黑" w:hint="eastAsia"/>
          <w:sz w:val="27"/>
        </w:rPr>
        <w:t>（21+0.0021×200）/10=</w:t>
      </w:r>
      <w:r w:rsidRPr="002064B1">
        <w:rPr>
          <w:rFonts w:ascii="微软雅黑" w:eastAsia="微软雅黑" w:hAnsi="微软雅黑"/>
          <w:sz w:val="27"/>
        </w:rPr>
        <w:t>0.0082638</w:t>
      </w:r>
    </w:p>
    <w:p w:rsidR="00727BA0" w:rsidRPr="002064B1" w:rsidRDefault="00513F9F" w:rsidP="002064B1">
      <w:pPr>
        <w:spacing w:after="500" w:line="288" w:lineRule="auto"/>
        <w:ind w:firstLine="540"/>
        <w:rPr>
          <w:rFonts w:ascii="微软雅黑" w:eastAsia="微软雅黑" w:hAnsi="微软雅黑" w:hint="eastAsia"/>
          <w:sz w:val="27"/>
        </w:rPr>
      </w:pPr>
      <w:r w:rsidRPr="002064B1">
        <w:rPr>
          <w:rFonts w:ascii="微软雅黑" w:eastAsia="微软雅黑" w:hAnsi="微软雅黑" w:hint="eastAsia"/>
          <w:sz w:val="27"/>
        </w:rPr>
        <w:t>由上述（1）~（3）计算结果，果岭酒店中央空调空调冷（热）水系统循环水泵的耗电输冷（热）比</w:t>
      </w:r>
      <w:r w:rsidRPr="002064B1">
        <w:rPr>
          <w:rFonts w:ascii="微软雅黑" w:eastAsia="微软雅黑" w:hAnsi="微软雅黑"/>
          <w:sz w:val="27"/>
        </w:rPr>
        <w:t>[EC（H）R-a]</w:t>
      </w:r>
      <w:r w:rsidRPr="002064B1">
        <w:rPr>
          <w:rFonts w:ascii="微软雅黑" w:eastAsia="微软雅黑" w:hAnsi="微软雅黑" w:hint="eastAsia"/>
          <w:sz w:val="27"/>
        </w:rPr>
        <w:t>为</w:t>
      </w:r>
      <w:r w:rsidRPr="002064B1">
        <w:rPr>
          <w:rFonts w:ascii="微软雅黑" w:eastAsia="微软雅黑" w:hAnsi="微软雅黑"/>
          <w:sz w:val="27"/>
        </w:rPr>
        <w:t>0.00010518</w:t>
      </w:r>
      <w:r w:rsidRPr="002064B1">
        <w:rPr>
          <w:rFonts w:ascii="微软雅黑" w:eastAsia="微软雅黑" w:hAnsi="微软雅黑" w:hint="eastAsia"/>
          <w:sz w:val="27"/>
        </w:rPr>
        <w:t>，小于空调冷（热）水系统循环水泵的耗电输冷（热）比规定参考值</w:t>
      </w:r>
      <w:r w:rsidRPr="002064B1">
        <w:rPr>
          <w:rFonts w:ascii="微软雅黑" w:eastAsia="微软雅黑" w:hAnsi="微软雅黑"/>
          <w:sz w:val="27"/>
        </w:rPr>
        <w:t>0.0030864</w:t>
      </w:r>
      <w:r w:rsidRPr="002064B1">
        <w:rPr>
          <w:rFonts w:ascii="微软雅黑" w:eastAsia="微软雅黑" w:hAnsi="微软雅黑" w:hint="eastAsia"/>
          <w:sz w:val="27"/>
        </w:rPr>
        <w:t>和</w:t>
      </w:r>
      <w:r w:rsidRPr="002064B1">
        <w:rPr>
          <w:rFonts w:ascii="微软雅黑" w:eastAsia="微软雅黑" w:hAnsi="微软雅黑"/>
          <w:sz w:val="27"/>
        </w:rPr>
        <w:t>0.0082638</w:t>
      </w:r>
      <w:r w:rsidRPr="002064B1">
        <w:rPr>
          <w:rFonts w:ascii="微软雅黑" w:eastAsia="微软雅黑" w:hAnsi="微软雅黑" w:hint="eastAsia"/>
          <w:sz w:val="27"/>
        </w:rPr>
        <w:t>，满足</w:t>
      </w:r>
      <w:r w:rsidRPr="002064B1">
        <w:rPr>
          <w:rFonts w:ascii="微软雅黑" w:eastAsia="微软雅黑" w:hAnsi="微软雅黑"/>
          <w:sz w:val="27"/>
        </w:rPr>
        <w:t>《公共建筑节能设计标准》（GB</w:t>
      </w:r>
      <w:r w:rsidRPr="002064B1">
        <w:rPr>
          <w:rFonts w:ascii="微软雅黑" w:eastAsia="微软雅黑" w:hAnsi="微软雅黑" w:hint="eastAsia"/>
          <w:sz w:val="27"/>
        </w:rPr>
        <w:t xml:space="preserve"> </w:t>
      </w:r>
      <w:r w:rsidRPr="002064B1">
        <w:rPr>
          <w:rFonts w:ascii="微软雅黑" w:eastAsia="微软雅黑" w:hAnsi="微软雅黑"/>
          <w:sz w:val="27"/>
        </w:rPr>
        <w:t>50189-20</w:t>
      </w:r>
      <w:r w:rsidRPr="002064B1">
        <w:rPr>
          <w:rFonts w:ascii="微软雅黑" w:eastAsia="微软雅黑" w:hAnsi="微软雅黑" w:hint="eastAsia"/>
          <w:sz w:val="27"/>
        </w:rPr>
        <w:t>1</w:t>
      </w:r>
      <w:r w:rsidRPr="002064B1">
        <w:rPr>
          <w:rFonts w:ascii="微软雅黑" w:eastAsia="微软雅黑" w:hAnsi="微软雅黑"/>
          <w:sz w:val="27"/>
        </w:rPr>
        <w:t>5）</w:t>
      </w:r>
      <w:r w:rsidRPr="002064B1">
        <w:rPr>
          <w:rFonts w:ascii="微软雅黑" w:eastAsia="微软雅黑" w:hAnsi="微软雅黑" w:hint="eastAsia"/>
          <w:sz w:val="27"/>
        </w:rPr>
        <w:t>4.3.9规定要求。</w:t>
      </w:r>
      <w:bookmarkEnd w:id="0"/>
    </w:p>
    <w:sectPr w:rsidR="00727BA0" w:rsidRPr="002064B1" w:rsidSect="00206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4175" w:h="16838"/>
      <w:pgMar w:top="1440" w:right="1800" w:bottom="1440" w:left="180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4B1" w:rsidRDefault="002064B1" w:rsidP="002064B1">
      <w:pPr>
        <w:spacing w:line="240" w:lineRule="auto"/>
        <w:ind w:firstLine="560"/>
      </w:pPr>
      <w:r>
        <w:separator/>
      </w:r>
    </w:p>
  </w:endnote>
  <w:endnote w:type="continuationSeparator" w:id="0">
    <w:p w:rsidR="002064B1" w:rsidRDefault="002064B1" w:rsidP="002064B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B1" w:rsidRDefault="002064B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B1" w:rsidRDefault="002064B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B1" w:rsidRDefault="002064B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4B1" w:rsidRDefault="002064B1" w:rsidP="002064B1">
      <w:pPr>
        <w:spacing w:line="240" w:lineRule="auto"/>
        <w:ind w:firstLine="560"/>
      </w:pPr>
      <w:r>
        <w:separator/>
      </w:r>
    </w:p>
  </w:footnote>
  <w:footnote w:type="continuationSeparator" w:id="0">
    <w:p w:rsidR="002064B1" w:rsidRDefault="002064B1" w:rsidP="002064B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B1" w:rsidRDefault="002064B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B1" w:rsidRDefault="002064B1" w:rsidP="002064B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B1" w:rsidRDefault="002064B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F9F"/>
    <w:rsid w:val="002064B1"/>
    <w:rsid w:val="00513F9F"/>
    <w:rsid w:val="007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6D7D6"/>
  <w15:docId w15:val="{2A8E864B-334F-40B7-A8FD-96D4ED4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F9F"/>
    <w:pPr>
      <w:widowControl w:val="0"/>
      <w:spacing w:line="360" w:lineRule="auto"/>
      <w:ind w:firstLineChars="200"/>
      <w:jc w:val="both"/>
    </w:pPr>
    <w:rPr>
      <w:rFonts w:ascii="Times New Roman" w:eastAsia="宋体" w:hAnsi="Times New Roman" w:cs="Times New Roman"/>
      <w:color w:val="161616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64B1"/>
    <w:pPr>
      <w:spacing w:after="500" w:line="288" w:lineRule="auto"/>
      <w:ind w:firstLineChars="0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B1"/>
    <w:pPr>
      <w:spacing w:after="500" w:line="288" w:lineRule="auto"/>
      <w:ind w:firstLineChars="0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B1"/>
    <w:pPr>
      <w:spacing w:after="500" w:line="288" w:lineRule="auto"/>
      <w:ind w:firstLineChars="0"/>
      <w:jc w:val="left"/>
      <w:outlineLvl w:val="2"/>
    </w:pPr>
    <w:rPr>
      <w:rFonts w:ascii="微软雅黑" w:eastAsia="微软雅黑" w:hAnsi="微软雅黑"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4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4B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4B1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064B1"/>
    <w:rPr>
      <w:rFonts w:ascii="微软雅黑" w:eastAsia="微软雅黑" w:hAnsi="微软雅黑" w:cs="Times New Roman"/>
      <w:b/>
      <w:bCs/>
      <w:color w:val="161616"/>
      <w:sz w:val="30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064B1"/>
    <w:rPr>
      <w:rFonts w:ascii="微软雅黑" w:eastAsia="微软雅黑" w:hAnsi="微软雅黑" w:cstheme="majorBidi"/>
      <w:b/>
      <w:bCs/>
      <w:color w:val="161616"/>
      <w:sz w:val="27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064B1"/>
    <w:rPr>
      <w:rFonts w:ascii="微软雅黑" w:eastAsia="微软雅黑" w:hAnsi="微软雅黑" w:cs="Times New Roman"/>
      <w:bCs/>
      <w:color w:val="161616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281</Characters>
  <Application>Microsoft Office Word</Application>
  <DocSecurity>0</DocSecurity>
  <Lines>2</Lines>
  <Paragraphs>1</Paragraphs>
  <ScaleCrop>false</ScaleCrop>
  <Company>guizhouZHTK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chenjiaxian</dc:creator>
  <cp:lastModifiedBy>Windows 用户</cp:lastModifiedBy>
  <cp:revision>2</cp:revision>
  <dcterms:created xsi:type="dcterms:W3CDTF">2022-02-21T02:58:00Z</dcterms:created>
  <dcterms:modified xsi:type="dcterms:W3CDTF">2022-02-21T02:58:00Z</dcterms:modified>
</cp:coreProperties>
</file>