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tabs>
          <w:tab w:pos="9264" w:val="left"/>
        </w:tabs>
        <w:bidi w:val="0"/>
        <w:spacing w:before="0" w:line="240" w:lineRule="auto"/>
        <w:ind w:left="0" w:right="0" w:firstLine="0"/>
        <w:jc w:val="center"/>
        <w:rPr>
          <w:sz w:val="48"/>
          <w:szCs w:val="48"/>
        </w:rPr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通风空调系统风机的单位风量耗功率</w:t>
        <w:tab/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 xml:space="preserve">W/（m </w:t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  <w:vertAlign w:val="superscript"/>
          <w:lang w:val="en-US" w:eastAsia="en-US" w:bidi="en-US"/>
        </w:rPr>
        <w:t>3</w:t>
      </w:r>
      <w:r>
        <w:rPr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.h）</w:t>
      </w:r>
      <w:bookmarkEnd w:id="0"/>
      <w:bookmarkEnd w:id="1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636" w:lineRule="exact"/>
        <w:ind w:left="0" w:right="0" w:firstLine="820"/>
        <w:jc w:val="left"/>
        <w:rPr>
          <w:sz w:val="40"/>
          <w:szCs w:val="40"/>
        </w:rPr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单位风量耗功率计算：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>W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  <w:t>s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 xml:space="preserve">=P/（3600 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t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>）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636" w:lineRule="exact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>Ws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——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单位风量耗功率] 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>W/（m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vertAlign w:val="superscript"/>
          <w:lang w:val="en-US" w:eastAsia="en-US" w:bidi="en-US"/>
        </w:rPr>
        <w:t>3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 xml:space="preserve">/h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];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636" w:lineRule="exact"/>
        <w:ind w:left="1120" w:right="0" w:firstLine="0"/>
        <w:jc w:val="left"/>
        <w:rPr>
          <w:sz w:val="40"/>
          <w:szCs w:val="40"/>
        </w:rPr>
      </w:pP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 xml:space="preserve">P </w:t>
      </w: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</w:rPr>
        <w:t>――风机全压值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>（Pa）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636" w:lineRule="exact"/>
        <w:ind w:left="0" w:right="0" w:firstLine="1160"/>
        <w:jc w:val="left"/>
      </w:pP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——包括风机、电机及传动效率在内的总功率 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 xml:space="preserve">（％） </w:t>
      </w:r>
      <w:r>
        <w:rPr>
          <w:color w:val="000000"/>
          <w:spacing w:val="0"/>
          <w:w w:val="100"/>
          <w:position w:val="0"/>
          <w:shd w:val="clear" w:color="auto" w:fill="auto"/>
        </w:rPr>
        <w:t>注：在设备表表中以标注出，请参阅设备表。下表摘自施工图设 备表。</w:t>
      </w:r>
    </w:p>
    <w:tbl>
      <w:tblPr>
        <w:tblOverlap w:val="never"/>
        <w:jc w:val="center"/>
        <w:tblLayout w:type="fixed"/>
      </w:tblPr>
      <w:tblGrid>
        <w:gridCol w:w="365"/>
        <w:gridCol w:w="1181"/>
        <w:gridCol w:w="1944"/>
        <w:gridCol w:w="1277"/>
        <w:gridCol w:w="667"/>
        <w:gridCol w:w="898"/>
        <w:gridCol w:w="547"/>
        <w:gridCol w:w="782"/>
        <w:gridCol w:w="845"/>
        <w:gridCol w:w="720"/>
        <w:gridCol w:w="648"/>
        <w:gridCol w:w="614"/>
        <w:gridCol w:w="533"/>
        <w:gridCol w:w="2280"/>
      </w:tblGrid>
      <w:tr>
        <w:trPr>
          <w:trHeight w:val="3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序 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设备编号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设备名称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风机型号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风量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静压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转速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电机功率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电源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总效率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Ws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dB(A)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数量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服务房间（区域）名称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m3/h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rpm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kw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p/v/hz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Jy-1-1,2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轴流风机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「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zh-CN" w:eastAsia="zh-CN" w:bidi="zh-CN"/>
              </w:rPr>
              <w:t>10,11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号楼梯间加压风机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Jy-1-3,4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轴流风机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「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zh-CN" w:eastAsia="zh-CN" w:bidi="zh-CN"/>
              </w:rPr>
              <w:t>8,9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号楼梯间加压风机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Jy-3-1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轴流风机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86C08"/>
                <w:spacing w:val="0"/>
                <w:w w:val="100"/>
                <w:position w:val="0"/>
                <w:shd w:val="clear" w:color="auto" w:fill="auto"/>
                <w:vertAlign w:val="superscript"/>
                <w:lang w:val="en-US" w:eastAsia="en-US" w:bidi="en-US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zh-CN" w:eastAsia="zh-CN" w:bidi="zh-CN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号楼梯间加压风机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Py-3-1,2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消防排烟轴流风机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86C08"/>
                <w:spacing w:val="0"/>
                <w:w w:val="100"/>
                <w:position w:val="0"/>
                <w:shd w:val="clear" w:color="auto" w:fill="auto"/>
                <w:vertAlign w:val="superscript"/>
                <w:lang w:val="en-US" w:eastAsia="en-US" w:bidi="en-US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「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18.5/4P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大堂排烟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Py-3-3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消防排烟轴流风机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休息厅上空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P/PB-3-4,5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箱型风机（防爆）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CPF-BDB560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厨房排油烟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P-3-6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箱型风机（防爆）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CPF-FDA280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'1345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2.2/4P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厨房全室排风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P(B)-4-1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轴流风机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zh-CN" w:eastAsia="zh-CN" w:bidi="zh-CN"/>
              </w:rPr>
              <w:t>（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防爆）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热水机房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P/PB-5-1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箱型风机（防爆）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CPF-BDB561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86C08"/>
                <w:spacing w:val="0"/>
                <w:w w:val="100"/>
                <w:position w:val="0"/>
                <w:shd w:val="clear" w:color="auto" w:fill="auto"/>
                <w:vertAlign w:val="superscript"/>
                <w:lang w:val="en-US" w:eastAsia="en-US" w:bidi="en-US"/>
              </w:rPr>
              <w:t>r</w:t>
            </w:r>
            <w:r>
              <w:rPr>
                <w:color w:val="086C08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22/7.6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厨房排油烟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P-5-2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箱型风机（防爆）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CPF-BDB400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en-US" w:eastAsia="en-US" w:bidi="en-US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1834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5.5/4P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厨房全室排风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7C7C7C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「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P(y)-5-3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箱型风机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CFT-FDA400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「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地下垃圾间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Py-5-1,2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消防排烟轴流风机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TDA1120F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「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18.5/4P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裙房走廊报告厅排烟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Jy-4-1,2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消防轴流风机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en-US" w:eastAsia="en-US" w:bidi="en-US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en-US" w:eastAsia="en-US" w:bidi="en-US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zh-CN" w:eastAsia="zh-CN" w:bidi="zh-CN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号楼梯间加压风机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Py-14-1,2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消防排烟轴流补风机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TDA1250F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en-US" w:eastAsia="en-US" w:bidi="en-US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en-US" w:eastAsia="en-US" w:bidi="en-US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低区塔楼排烟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P-14-1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管道风机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CCD 9/9T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86C08"/>
                <w:spacing w:val="0"/>
                <w:w w:val="100"/>
                <w:position w:val="0"/>
                <w:shd w:val="clear" w:color="auto" w:fill="auto"/>
                <w:vertAlign w:val="superscript"/>
                <w:lang w:val="en-US" w:eastAsia="en-US" w:bidi="en-US"/>
              </w:rPr>
              <w:t>r</w:t>
            </w:r>
            <w:r>
              <w:rPr>
                <w:color w:val="086C08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「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1/220/50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电梯机房排风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P-14-2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箱型风机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CFT-BDB71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86C08"/>
                <w:spacing w:val="0"/>
                <w:w w:val="100"/>
                <w:position w:val="0"/>
                <w:shd w:val="clear" w:color="auto" w:fill="auto"/>
                <w:vertAlign w:val="superscript"/>
                <w:lang w:val="en-US" w:eastAsia="en-US" w:bidi="en-US"/>
              </w:rPr>
              <w:t>F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「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卫生间排风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P-14-3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J-14-1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箱型风机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CFT-FDA400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避难层站房排风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zh-CN" w:eastAsia="zh-CN" w:bidi="zh-CN"/>
              </w:rPr>
              <w:t>/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进风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P-14-4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J-14-2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箱型风机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CPF-FDA280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2.2/4P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避难层站房排风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zh-CN" w:eastAsia="zh-CN" w:bidi="zh-CN"/>
              </w:rPr>
              <w:t>/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进风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Jy-14-1,3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轴流风机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「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「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楼梯间加压风机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Jy-14-2,4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轴流风机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86C08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'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「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7.5/4P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前室加压风机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Jy-14-5,6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轴流风机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en-US" w:eastAsia="en-US" w:bidi="en-US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86C08"/>
                <w:spacing w:val="0"/>
                <w:w w:val="100"/>
                <w:position w:val="0"/>
                <w:shd w:val="clear" w:color="auto" w:fill="auto"/>
                <w:vertAlign w:val="superscript"/>
                <w:lang w:val="en-US" w:eastAsia="en-US" w:bidi="en-US"/>
              </w:rPr>
              <w:t>r</w:t>
            </w:r>
            <w:r>
              <w:rPr>
                <w:color w:val="086C08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7.5/4P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避难层加压风机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Pz-14-1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轴流风机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86C08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'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86C08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2.2/2P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数据机房灾后排风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J-14-1,2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轴流风机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TDA1120L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「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低区新风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P-14-5,6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轴流风机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TDA1120L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「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低区新风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Py-29-1,2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消防排烟轴流补风机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TDA1250F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'65000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「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中区塔楼排烟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Pz-29-1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轴流风机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86C08"/>
                <w:spacing w:val="0"/>
                <w:w w:val="100"/>
                <w:position w:val="0"/>
                <w:shd w:val="clear" w:color="auto" w:fill="auto"/>
                <w:vertAlign w:val="superscript"/>
                <w:lang w:val="en-US" w:eastAsia="en-US" w:bidi="en-US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「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5.5/2P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n-US" w:eastAsia="en-US" w:bidi="en-US"/>
              </w:rPr>
              <w:t>10kv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分变电所灾后排风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Pz-29-2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管道风机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CCD 9/9T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1500 </w:t>
            </w:r>
            <w:r>
              <w:rPr>
                <w:color w:val="7C7C7C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1/220/50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金航网机房灾后排风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P-29-1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管道风机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CCD 9/9T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1500 </w:t>
            </w:r>
            <w:r>
              <w:rPr>
                <w:color w:val="7C7C7C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1/220/50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电梯机房排风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P-29-2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箱型风机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CFT-BDB710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卫生间排风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P-29-3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J-29-2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箱型风机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CPF-FDA280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2.2/4P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避难层站房排风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zh-CN" w:eastAsia="zh-CN" w:bidi="zh-CN"/>
              </w:rPr>
              <w:t>/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进风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P-29-4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J-29-1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箱型风机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CFT-FDA450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避难层变电所排风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zh-CN" w:eastAsia="zh-CN" w:bidi="zh-CN"/>
              </w:rPr>
              <w:t>/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进风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Jy-29-1,3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轴流风机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18000 </w:t>
            </w:r>
            <w:r>
              <w:rPr>
                <w:color w:val="7C7C7C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[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楼梯间加压风机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Jy-29-2,4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轴流风机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7.5/4P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前室加压风机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Jy-29-5,6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轴流风机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7.5/4P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避难层加压风机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Py-45-1,2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消防排烟轴流补风机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TDA1250F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65000 1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中区塔楼排烟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P-45-1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管道风机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CCD 9/9T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1500 </w:t>
            </w:r>
            <w:r>
              <w:rPr>
                <w:color w:val="AAAAAA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1/220/50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电梯机房排风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P-45-2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箱型风机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CFT-BDB710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卫生间排风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Jy-45-1,3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轴流风机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18000 </w:t>
            </w:r>
            <w:r>
              <w:rPr>
                <w:color w:val="AAAAAA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楼梯间加压风机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Jy-45-2,4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轴流风机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7.5/4P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zh-CN" w:eastAsia="zh-CN" w:bidi="zh-CN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前室加压风机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P-45-3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箱型风机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CFT-FDA450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4/4P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3/380/50 </w:t>
            </w:r>
            <w:r>
              <w:rPr>
                <w:color w:val="CCCCCC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高区垃圾间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P-3-7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壁式风机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循环水泵间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P(B)-4-1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壁式风机（防爆）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TDA450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5000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3/380/50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zh-CN" w:eastAsia="zh-CN" w:bidi="zh-CN"/>
              </w:rPr>
              <w:t>热水机房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9118" w:h="27062"/>
          <w:pgMar w:top="2496" w:left="2837" w:right="2923" w:bottom="249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090"/>
        <w:gridCol w:w="2800"/>
        <w:gridCol w:w="2700"/>
        <w:gridCol w:w="1490"/>
        <w:gridCol w:w="1370"/>
        <w:gridCol w:w="1470"/>
        <w:gridCol w:w="1770"/>
      </w:tblGrid>
      <w:tr>
        <w:trPr>
          <w:trHeight w:val="12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>系貌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>功率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>余压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>第号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 xml:space="preserve">m 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vertAlign w:val="superscript"/>
                <w:lang w:val="en-US" w:eastAsia="en-US" w:bidi="en-US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 xml:space="preserve"> /h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kW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40"/>
              <w:jc w:val="left"/>
              <w:rPr>
                <w:sz w:val="34"/>
                <w:szCs w:val="34"/>
              </w:rPr>
            </w:pPr>
            <w:r>
              <w:rPr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Pa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zh-CN" w:eastAsia="zh-CN" w:bidi="zh-CN"/>
              </w:rPr>
              <w:t>消融加财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zh-CN" w:eastAsia="zh-CN" w:bidi="zh-CN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en-US" w:bidi="en-US"/>
              </w:rPr>
              <w:t>Ws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P(Y)-B2-3,4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CBF-80QD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35000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445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en-US" w:bidi="en-US"/>
              </w:rPr>
              <w:t>^s=0.31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0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P(Y)—R2—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zh-CN" w:eastAsia="zh-CN" w:bidi="zh-CN"/>
              </w:rPr>
              <w:t>1,2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6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CBF-900D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45000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46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4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442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>惟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en-US" w:bidi="en-US"/>
              </w:rPr>
              <w:t>=0.32</w:t>
            </w:r>
          </w:p>
        </w:tc>
      </w:tr>
      <w:tr>
        <w:trPr>
          <w:trHeight w:val="8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P(Y)-83-1,2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CBF-800D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40000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427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>粗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en-US" w:bidi="en-US"/>
              </w:rPr>
              <w:t>=0.28</w:t>
            </w:r>
          </w:p>
        </w:tc>
      </w:tr>
      <w:tr>
        <w:trPr>
          <w:trHeight w:val="7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P(Y)-B3-3,4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CBF-800D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35000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445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en-US" w:bidi="en-US"/>
              </w:rPr>
              <w:t>V/s=0.31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>(丫)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-R4-6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CBF-500D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16000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38"/>
                <w:szCs w:val="38"/>
              </w:rPr>
            </w:pPr>
            <w:r>
              <w:rPr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en-US" w:eastAsia="en-US" w:bidi="en-US"/>
              </w:rPr>
              <w:t>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445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en-US" w:bidi="en-US"/>
              </w:rPr>
              <w:t>Vte=0.32</w:t>
            </w:r>
          </w:p>
        </w:tc>
      </w:tr>
      <w:tr>
        <w:trPr>
          <w:trHeight w:val="8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P(Y)-83-3,4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CBF-800D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35000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445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en-US" w:bidi="en-US"/>
              </w:rPr>
              <w:t>WZ31</w:t>
            </w:r>
          </w:p>
        </w:tc>
      </w:tr>
      <w:tr>
        <w:trPr>
          <w:trHeight w:val="8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0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P(Y)-B4-1,2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6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CBF-900D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45000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46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4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442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en-US" w:bidi="en-US"/>
              </w:rPr>
              <w:t>V/s=0.31</w:t>
            </w:r>
          </w:p>
        </w:tc>
      </w:tr>
      <w:tr>
        <w:trPr>
          <w:trHeight w:val="7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0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P(Y)-B5-1,2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6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CBF-900D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45000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46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4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442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en-US" w:bidi="en-US"/>
              </w:rPr>
              <w:t>Ws=03</w:t>
            </w: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0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P(Y)-85-3,4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36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CBF-&amp;30D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24000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46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7,50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4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en-US" w:bidi="en-US"/>
              </w:rPr>
              <w:t>435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en-US" w:bidi="en-US"/>
              </w:rPr>
              <w:t>Ws-0^1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23800"/>
          <w:pgMar w:top="1961" w:left="1716" w:right="1764" w:bottom="1961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440"/>
        <w:gridCol w:w="2480"/>
        <w:gridCol w:w="1380"/>
        <w:gridCol w:w="1270"/>
        <w:gridCol w:w="1310"/>
        <w:gridCol w:w="1730"/>
      </w:tblGrid>
      <w:tr>
        <w:trPr>
          <w:trHeight w:val="620" w:hRule="exact"/>
        </w:trPr>
        <w:tc>
          <w:tcPr>
            <w:gridSpan w:val="5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PZ-B1-1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AXA-315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0J7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en-US" w:bidi="en-US"/>
              </w:rPr>
              <w:t>Vs-0,18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P-B3-7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AXA-355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0.25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34"/>
                <w:szCs w:val="34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WaO.25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PZ-B4-1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AXA-315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0.37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38"/>
                <w:szCs w:val="38"/>
              </w:rPr>
            </w:pPr>
            <w:r>
              <w:rPr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en-US" w:eastAsia="en-US" w:bidi="en-US"/>
              </w:rPr>
              <w:t>298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>加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en-US" w:bidi="en-US"/>
              </w:rPr>
              <w:t>=0.32</w:t>
            </w:r>
          </w:p>
        </w:tc>
      </w:tr>
      <w:tr>
        <w:trPr>
          <w:trHeight w:val="73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>箱罪心财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P-B1-2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C0-355D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en-US" w:bidi="en-US"/>
              </w:rPr>
              <w:t>Ws=0.28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S-B1 -2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CB-315D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6500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34"/>
                <w:szCs w:val="34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 xml:space="preserve">心 </w:t>
            </w:r>
            <w:r>
              <w:rPr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0,32</w:t>
            </w:r>
          </w:p>
        </w:tc>
      </w:tr>
      <w:tr>
        <w:trPr>
          <w:trHeight w:val="7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S-B1 -3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C0-5OOD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4.00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en-US" w:bidi="en-US"/>
              </w:rPr>
              <w:t>*$=0.27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S-B1 -4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CB-355D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>加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en-US" w:bidi="en-US"/>
              </w:rPr>
              <w:t>=0.28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P-B3-5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CB-250D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38"/>
                <w:szCs w:val="38"/>
              </w:rPr>
            </w:pPr>
            <w:r>
              <w:rPr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en-US" w:eastAsia="en-US" w:bidi="en-US"/>
              </w:rPr>
              <w:t>331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 xml:space="preserve">心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en-US" w:bidi="en-US"/>
              </w:rPr>
              <w:t>0.32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S-B3-3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2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CB-250D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6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1.W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0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4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en-US" w:bidi="en-US"/>
              </w:rPr>
              <w:t>Vs=0JI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P(Z)-B3-6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CB-560D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PZ-B3-1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CB-28QD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531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34"/>
                <w:szCs w:val="34"/>
              </w:rPr>
            </w:pPr>
            <w:r>
              <w:rPr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#$=0,32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P-B4-5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C0-5OOD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1fi000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4.00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>心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zh-CN" w:eastAsia="zh-CN" w:bidi="zh-CN"/>
              </w:rPr>
              <w:t>0.25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S-B4-3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C0-45OD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>加</w:t>
            </w:r>
            <w:r>
              <w:rPr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zh-CN" w:eastAsia="zh-CN" w:bidi="zh-CN"/>
              </w:rPr>
              <w:t>=0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>怎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P-B4-7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2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C0-225D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26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0.75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0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4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 xml:space="preserve">心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en-US" w:bidi="en-US"/>
              </w:rPr>
              <w:t>0.3I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S-B4-5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2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C0-2OOD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6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0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270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4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>舲=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zh-CN" w:eastAsia="zh-CN" w:bidi="zh-CN"/>
              </w:rPr>
              <w:t>0.29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S-B4-6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2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CB-500D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6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4.K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0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480"/>
              <w:jc w:val="left"/>
              <w:rPr>
                <w:sz w:val="34"/>
                <w:szCs w:val="34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>心</w:t>
            </w:r>
            <w:r>
              <w:rPr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zh-CN" w:eastAsia="zh-CN" w:bidi="zh-CN"/>
              </w:rPr>
              <w:t>03</w:t>
            </w:r>
          </w:p>
        </w:tc>
      </w:tr>
      <w:tr>
        <w:trPr>
          <w:trHeight w:val="7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4"/>
                <w:szCs w:val="34"/>
              </w:rPr>
            </w:pPr>
            <w:r>
              <w:rPr>
                <w:color w:val="1FFCFE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P/PB-5-5,6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4"/>
                <w:szCs w:val="34"/>
              </w:rPr>
            </w:pPr>
            <w:r>
              <w:rPr>
                <w:color w:val="1FFCFE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CB-100DQ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color w:val="1FFCFE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55000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34"/>
                <w:szCs w:val="34"/>
              </w:rPr>
            </w:pPr>
            <w:r>
              <w:rPr>
                <w:color w:val="1FFCFE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34"/>
                <w:szCs w:val="34"/>
              </w:rPr>
            </w:pPr>
            <w:r>
              <w:rPr>
                <w:color w:val="1FFCFE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1100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34"/>
                <w:szCs w:val="34"/>
              </w:rPr>
            </w:pPr>
            <w:r>
              <w:rPr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zh-CN" w:eastAsia="zh-CN" w:bidi="zh-CN"/>
              </w:rPr>
              <w:t>—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6"/>
                <w:szCs w:val="36"/>
              </w:rPr>
            </w:pPr>
            <w:r>
              <w:rPr>
                <w:color w:val="1FFCFE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CB-560D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4"/>
                <w:szCs w:val="34"/>
              </w:rPr>
            </w:pPr>
            <w:r>
              <w:rPr>
                <w:color w:val="1FFCFE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36"/>
                <w:szCs w:val="36"/>
              </w:rPr>
            </w:pPr>
            <w:r>
              <w:rPr>
                <w:color w:val="1FFCFE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5.50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36"/>
                <w:szCs w:val="36"/>
              </w:rPr>
            </w:pPr>
            <w:r>
              <w:rPr>
                <w:color w:val="1FFCFE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32"/>
                <w:szCs w:val="3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>陥=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zh-CN" w:eastAsia="zh-CN" w:bidi="zh-CN"/>
              </w:rPr>
              <w:t>031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6"/>
                <w:szCs w:val="36"/>
              </w:rPr>
            </w:pPr>
            <w:r>
              <w:rPr>
                <w:color w:val="1FFCFE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C0-8OOQ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6"/>
                <w:szCs w:val="36"/>
              </w:rPr>
            </w:pPr>
            <w:r>
              <w:rPr>
                <w:color w:val="1FFCFE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37500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36"/>
                <w:szCs w:val="36"/>
              </w:rPr>
            </w:pPr>
            <w:r>
              <w:rPr>
                <w:color w:val="1FFCFE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10.50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36"/>
                <w:szCs w:val="36"/>
              </w:rPr>
            </w:pPr>
            <w:r>
              <w:rPr>
                <w:color w:val="1FFCFE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1100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>—</w:t>
            </w:r>
          </w:p>
        </w:tc>
      </w:tr>
      <w:tr>
        <w:trPr>
          <w:trHeight w:val="7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6"/>
                <w:szCs w:val="36"/>
              </w:rPr>
            </w:pPr>
            <w:r>
              <w:rPr>
                <w:color w:val="1FFCFE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P-3-3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6"/>
                <w:szCs w:val="36"/>
              </w:rPr>
            </w:pPr>
            <w:r>
              <w:rPr>
                <w:color w:val="1FFCFE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CH-+OOD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6"/>
                <w:szCs w:val="36"/>
              </w:rPr>
            </w:pPr>
            <w:r>
              <w:rPr>
                <w:color w:val="1FFCFE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10000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36"/>
                <w:szCs w:val="36"/>
              </w:rPr>
            </w:pPr>
            <w:r>
              <w:rPr>
                <w:color w:val="1FFCFE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330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zh-CN" w:eastAsia="zh-CN" w:bidi="zh-CN"/>
              </w:rPr>
              <w:t xml:space="preserve">心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en-US" w:bidi="en-US"/>
              </w:rPr>
              <w:t>0.32</w:t>
            </w:r>
          </w:p>
        </w:tc>
      </w:tr>
    </w:tbl>
    <w:sectPr>
      <w:footnotePr>
        <w:pos w:val="pageBottom"/>
        <w:numFmt w:val="decimal"/>
        <w:numRestart w:val="continuous"/>
      </w:footnotePr>
      <w:pgSz w:w="16840" w:h="23800"/>
      <w:pgMar w:top="1720" w:left="2101" w:right="4129" w:bottom="172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ngLiU_HKSCS" w:eastAsia="MingLiU_HKSCS" w:hAnsi="MingLiU_HKSCS" w:cs="MingLiU_HKSCS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eastAsia="MingLiU_HKSCS" w:hAnsi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MingLiU_HKSCS" w:eastAsia="MingLiU_HKSCS" w:hAnsi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标题 #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54"/>
      <w:szCs w:val="54"/>
      <w:u w:val="none"/>
      <w:lang w:val="zh-CN" w:eastAsia="zh-CN" w:bidi="zh-CN"/>
    </w:rPr>
  </w:style>
  <w:style w:type="character" w:customStyle="1" w:styleId="CharStyle6">
    <w:name w:val="正文文本_"/>
    <w:basedOn w:val="DefaultParagraphFont"/>
    <w:link w:val="Style5"/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lang w:val="zh-CN" w:eastAsia="zh-CN" w:bidi="zh-CN"/>
    </w:rPr>
  </w:style>
  <w:style w:type="character" w:customStyle="1" w:styleId="CharStyle12">
    <w:name w:val="其他_"/>
    <w:basedOn w:val="DefaultParagraphFont"/>
    <w:link w:val="Style11"/>
    <w:rPr>
      <w:rFonts w:ascii="SimSun" w:eastAsia="SimSun" w:hAnsi="SimSun" w:cs="SimSu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标题 #1"/>
    <w:basedOn w:val="Normal"/>
    <w:link w:val="CharStyle3"/>
    <w:pPr>
      <w:widowControl w:val="0"/>
      <w:shd w:val="clear" w:color="auto" w:fill="FFFFFF"/>
      <w:spacing w:after="720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54"/>
      <w:szCs w:val="54"/>
      <w:u w:val="none"/>
      <w:lang w:val="zh-CN" w:eastAsia="zh-CN" w:bidi="zh-CN"/>
    </w:rPr>
  </w:style>
  <w:style w:type="paragraph" w:customStyle="1" w:styleId="Style5">
    <w:name w:val="正文文本"/>
    <w:basedOn w:val="Normal"/>
    <w:link w:val="CharStyle6"/>
    <w:pPr>
      <w:widowControl w:val="0"/>
      <w:shd w:val="clear" w:color="auto" w:fill="FFFFFF"/>
      <w:spacing w:after="60" w:line="319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lang w:val="zh-CN" w:eastAsia="zh-CN" w:bidi="zh-CN"/>
    </w:rPr>
  </w:style>
  <w:style w:type="paragraph" w:customStyle="1" w:styleId="Style11">
    <w:name w:val="其他"/>
    <w:basedOn w:val="Normal"/>
    <w:link w:val="CharStyle12"/>
    <w:pPr>
      <w:widowControl w:val="0"/>
      <w:shd w:val="clear" w:color="auto" w:fill="FFFFFF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bingdian001.com</dc:title>
  <dc:subject>bingdian001.com</dc:subject>
  <dc:creator>bingdian001.com</dc:creator>
  <cp:keywords>bingdian001.com</cp:keywords>
</cp:coreProperties>
</file>