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18" w:rsidRDefault="003B07EC">
      <w:pPr>
        <w:jc w:val="center"/>
      </w:pPr>
      <w:bookmarkStart w:id="0" w:name="_GoBack"/>
      <w:bookmarkEnd w:id="0"/>
      <w:r>
        <w:t>性能化指标</w:t>
      </w:r>
    </w:p>
    <w:tbl>
      <w:tblPr>
        <w:tblW w:w="147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2850"/>
        <w:gridCol w:w="7828"/>
        <w:gridCol w:w="1177"/>
      </w:tblGrid>
      <w:tr w:rsidR="000E4918">
        <w:tc>
          <w:tcPr>
            <w:tcW w:w="2850" w:type="dxa"/>
            <w:shd w:val="clear" w:color="auto" w:fill="DEDEDE"/>
            <w:vAlign w:val="center"/>
          </w:tcPr>
          <w:p w:rsidR="000E4918" w:rsidRDefault="003B07EC">
            <w:r>
              <w:t>检查项</w:t>
            </w:r>
          </w:p>
        </w:tc>
        <w:tc>
          <w:tcPr>
            <w:tcW w:w="2850" w:type="dxa"/>
            <w:shd w:val="clear" w:color="auto" w:fill="DEDEDE"/>
            <w:vAlign w:val="center"/>
          </w:tcPr>
          <w:p w:rsidR="000E4918" w:rsidRDefault="003B07EC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:rsidR="000E4918" w:rsidRDefault="003B07EC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:rsidR="000E4918" w:rsidRDefault="003B07EC">
            <w:r>
              <w:t>结论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体形系数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0.18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建筑面积</w:t>
            </w:r>
            <w:r>
              <w:rPr>
                <w:color w:val="000000"/>
              </w:rPr>
              <w:t>A&lt;=800</w:t>
            </w:r>
            <w:r>
              <w:rPr>
                <w:color w:val="000000"/>
              </w:rPr>
              <w:t>㎡，</w:t>
            </w:r>
            <w:r>
              <w:rPr>
                <w:color w:val="000000"/>
              </w:rPr>
              <w:t>S≤0.50</w:t>
            </w:r>
            <w:r>
              <w:rPr>
                <w:color w:val="000000"/>
              </w:rPr>
              <w:t>；建筑面积</w:t>
            </w:r>
            <w:r>
              <w:rPr>
                <w:color w:val="000000"/>
              </w:rPr>
              <w:t>A&gt;800</w:t>
            </w:r>
            <w:r>
              <w:rPr>
                <w:color w:val="000000"/>
              </w:rPr>
              <w:t>㎡，</w:t>
            </w:r>
            <w:r>
              <w:rPr>
                <w:color w:val="000000"/>
              </w:rPr>
              <w:t>S≤0.40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满足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屋顶构造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0E4918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屋顶热工应当符合表</w:t>
            </w:r>
            <w:r>
              <w:rPr>
                <w:color w:val="000000"/>
              </w:rPr>
              <w:t>3.3.3</w:t>
            </w:r>
            <w:r>
              <w:rPr>
                <w:color w:val="000000"/>
              </w:rPr>
              <w:t>的要求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满足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外墙构造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0E4918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外墙热工应当符合表</w:t>
            </w:r>
            <w:r>
              <w:rPr>
                <w:color w:val="000000"/>
              </w:rPr>
              <w:t>3.3.3</w:t>
            </w:r>
            <w:r>
              <w:rPr>
                <w:color w:val="000000"/>
              </w:rPr>
              <w:t>的要求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适宜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挑空楼板构造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0E4918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K≤0.60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适宜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采暖与非采暖隔墙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0E4918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K≤1.5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适宜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地下车库与供暖房间之间的楼板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无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K≤0.60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不需要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变形缝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无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K≤0.60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不需要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外门构造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0E4918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K≤3.00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满足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外窗热工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0E4918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0E4918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满足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综合权衡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Ed=34.07; Er=</w:t>
            </w:r>
            <w:r>
              <w:rPr>
                <w:color w:val="000000"/>
              </w:rPr>
              <w:t>未计算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设计建筑的能耗不大于参照建筑的能耗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未知结论</w:t>
            </w:r>
          </w:p>
        </w:tc>
      </w:tr>
      <w:tr w:rsidR="000E4918">
        <w:tc>
          <w:tcPr>
            <w:tcW w:w="2850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结论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0E4918" w:rsidRDefault="000E4918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0E4918" w:rsidRDefault="000E4918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0E4918" w:rsidRDefault="003B07EC">
            <w:r>
              <w:rPr>
                <w:color w:val="000000"/>
              </w:rPr>
              <w:t>未知结论</w:t>
            </w:r>
          </w:p>
        </w:tc>
      </w:tr>
    </w:tbl>
    <w:p w:rsidR="000E4918" w:rsidRDefault="000E4918">
      <w:pPr>
        <w:jc w:val="center"/>
      </w:pPr>
    </w:p>
    <w:sectPr w:rsidR="000E4918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EC"/>
    <w:rsid w:val="000E4918"/>
    <w:rsid w:val="001915A3"/>
    <w:rsid w:val="00217F62"/>
    <w:rsid w:val="003B07E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FA9BC-BA3F-4A8A-943D-CE9C2154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xy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节能检查-性能化指标</dc:title>
  <dc:creator>Leaxy</dc:creator>
  <cp:lastModifiedBy>Leaxy</cp:lastModifiedBy>
  <cp:revision>1</cp:revision>
  <dcterms:created xsi:type="dcterms:W3CDTF">2023-01-02T09:35:00Z</dcterms:created>
  <dcterms:modified xsi:type="dcterms:W3CDTF">2023-01-02T09:35:00Z</dcterms:modified>
</cp:coreProperties>
</file>