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风城绿廊--基于能源转化目标下的高校活动中心模块活化改造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66453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6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3715271" cy="6668427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271" cy="66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