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36" w:name="_GoBack"/>
      <w:bookmarkEnd w:id="36"/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公共建筑－综合权衡</w:t>
      </w:r>
      <w:bookmarkEnd w:id="0"/>
    </w:p>
    <w:p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甲类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r>
        <w:rPr>
          <w:rFonts w:hint="eastAsia" w:ascii="宋体" w:hAnsi="宋体"/>
          <w:bCs/>
          <w:sz w:val="32"/>
          <w:szCs w:val="32"/>
          <w:lang w:val="en-US"/>
        </w:rPr>
        <w:t>分散供暖空调</w:t>
      </w:r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辽宁-大连-金州</w:t>
            </w:r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2023年2月19日</w:t>
            </w:r>
            <w:bookmarkEnd w:id="9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节能设计BECS2022</w:t>
            </w:r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20200923</w:t>
            </w:r>
            <w:bookmarkEnd w:id="1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T13481704040</w:t>
            </w:r>
            <w:bookmarkEnd w:id="13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b w:val="0"/>
          <w:bCs w:val="0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bookmarkStart w:id="14" w:name="目录"/>
      <w:r>
        <w:rPr>
          <w:rStyle w:val="21"/>
        </w:rPr>
        <w:fldChar w:fldCharType="begin"/>
      </w:r>
      <w:r>
        <w:rPr>
          <w:rStyle w:val="21"/>
        </w:rPr>
        <w:instrText xml:space="preserve"> </w:instrText>
      </w:r>
      <w:r>
        <w:instrText xml:space="preserve">HYPERLINK \l "_Toc316568035"</w:instrText>
      </w:r>
      <w:r>
        <w:rPr>
          <w:rStyle w:val="21"/>
        </w:rPr>
        <w:instrText xml:space="preserve"> </w:instrText>
      </w:r>
      <w:r>
        <w:rPr>
          <w:rStyle w:val="21"/>
        </w:rPr>
        <w:fldChar w:fldCharType="separate"/>
      </w:r>
      <w:r>
        <w:rPr>
          <w:rStyle w:val="21"/>
          <w:rFonts w:ascii="宋体" w:hAnsi="宋体"/>
        </w:rPr>
        <w:t>1</w:t>
      </w:r>
      <w:r>
        <w:rPr>
          <w:b w:val="0"/>
          <w:bCs w:val="0"/>
        </w:rPr>
        <w:tab/>
      </w:r>
      <w:r>
        <w:rPr>
          <w:rStyle w:val="21"/>
          <w:rFonts w:hint="eastAsia" w:ascii="宋体" w:hAnsi="宋体"/>
        </w:rPr>
        <w:t>建筑概况</w:t>
      </w:r>
      <w:r>
        <w:tab/>
      </w:r>
      <w:r>
        <w:fldChar w:fldCharType="begin"/>
      </w:r>
      <w:r>
        <w:instrText xml:space="preserve"> PAGEREF _Toc316568035 \h </w:instrText>
      </w:r>
      <w:r>
        <w:fldChar w:fldCharType="separate"/>
      </w:r>
      <w:r>
        <w:t>4</w:t>
      </w:r>
      <w:r>
        <w:fldChar w:fldCharType="end"/>
      </w:r>
      <w:r>
        <w:rPr>
          <w:rStyle w:val="21"/>
        </w:rPr>
        <w:fldChar w:fldCharType="end"/>
      </w:r>
    </w:p>
    <w:p>
      <w:pPr>
        <w:pStyle w:val="16"/>
        <w:rPr>
          <w:b w:val="0"/>
          <w:bCs w:val="0"/>
        </w:rPr>
      </w:pPr>
      <w:r>
        <w:fldChar w:fldCharType="begin"/>
      </w:r>
      <w:r>
        <w:instrText xml:space="preserve"> HYPERLINK \l "_Toc316568036" </w:instrText>
      </w:r>
      <w:r>
        <w:fldChar w:fldCharType="separate"/>
      </w:r>
      <w:r>
        <w:rPr>
          <w:rStyle w:val="21"/>
        </w:rPr>
        <w:t>2</w:t>
      </w:r>
      <w:r>
        <w:rPr>
          <w:b w:val="0"/>
          <w:bCs w:val="0"/>
        </w:rPr>
        <w:tab/>
      </w:r>
      <w:r>
        <w:rPr>
          <w:rStyle w:val="21"/>
          <w:rFonts w:hint="eastAsia"/>
        </w:rPr>
        <w:t>设计依据</w:t>
      </w:r>
      <w:r>
        <w:tab/>
      </w:r>
      <w:r>
        <w:fldChar w:fldCharType="begin"/>
      </w:r>
      <w:r>
        <w:instrText xml:space="preserve"> PAGEREF _Toc316568036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b w:val="0"/>
          <w:bCs w:val="0"/>
        </w:rPr>
      </w:pPr>
      <w:r>
        <w:fldChar w:fldCharType="begin"/>
      </w:r>
      <w:r>
        <w:instrText xml:space="preserve"> HYPERLINK \l "_Toc316568037" </w:instrText>
      </w:r>
      <w:r>
        <w:fldChar w:fldCharType="separate"/>
      </w:r>
      <w:r>
        <w:rPr>
          <w:rStyle w:val="21"/>
        </w:rPr>
        <w:t>3</w:t>
      </w:r>
      <w:r>
        <w:rPr>
          <w:b w:val="0"/>
          <w:bCs w:val="0"/>
        </w:rPr>
        <w:tab/>
      </w:r>
      <w:r>
        <w:rPr>
          <w:rStyle w:val="21"/>
          <w:rFonts w:hint="eastAsia"/>
        </w:rPr>
        <w:t>规定性指标检查</w:t>
      </w:r>
      <w:r>
        <w:tab/>
      </w:r>
      <w:r>
        <w:fldChar w:fldCharType="begin"/>
      </w:r>
      <w:r>
        <w:instrText xml:space="preserve"> PAGEREF _Toc316568037 \h </w:instrText>
      </w:r>
      <w:r>
        <w:fldChar w:fldCharType="separate"/>
      </w:r>
      <w:r>
        <w:rPr>
          <w:rFonts w:hint="eastAsia"/>
          <w:b w:val="0"/>
          <w:bCs w:val="0"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"_Toc316568038" </w:instrText>
      </w:r>
      <w:r>
        <w:fldChar w:fldCharType="separate"/>
      </w:r>
      <w:r>
        <w:rPr>
          <w:rStyle w:val="21"/>
          <w:lang w:val="en-GB"/>
        </w:rPr>
        <w:t>3.1</w:t>
      </w:r>
      <w:r>
        <w:tab/>
      </w:r>
      <w:r>
        <w:rPr>
          <w:rStyle w:val="21"/>
          <w:rFonts w:hint="eastAsia"/>
        </w:rPr>
        <w:t>体形系数</w:t>
      </w:r>
      <w:r>
        <w:tab/>
      </w:r>
      <w:r>
        <w:fldChar w:fldCharType="begin"/>
      </w:r>
      <w:r>
        <w:instrText xml:space="preserve"> PAGEREF _Toc316568038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"_Toc316568039" </w:instrText>
      </w:r>
      <w:r>
        <w:fldChar w:fldCharType="separate"/>
      </w:r>
      <w:r>
        <w:rPr>
          <w:rStyle w:val="21"/>
          <w:lang w:val="en-GB"/>
        </w:rPr>
        <w:t>3.2</w:t>
      </w:r>
      <w:r>
        <w:tab/>
      </w:r>
      <w:r>
        <w:rPr>
          <w:rStyle w:val="21"/>
          <w:rFonts w:hint="eastAsia"/>
        </w:rPr>
        <w:t>开间窗墙面积比</w:t>
      </w:r>
      <w:r>
        <w:tab/>
      </w:r>
      <w:r>
        <w:fldChar w:fldCharType="begin"/>
      </w:r>
      <w:r>
        <w:instrText xml:space="preserve"> PAGEREF _Toc316568039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"_Toc316568040" </w:instrText>
      </w:r>
      <w:r>
        <w:fldChar w:fldCharType="separate"/>
      </w:r>
      <w:r>
        <w:rPr>
          <w:rStyle w:val="21"/>
          <w:lang w:val="en-GB"/>
        </w:rPr>
        <w:t>3.3</w:t>
      </w:r>
      <w:r>
        <w:tab/>
      </w:r>
      <w:r>
        <w:rPr>
          <w:rStyle w:val="21"/>
          <w:rFonts w:hint="eastAsia"/>
        </w:rPr>
        <w:t>屋顶构造</w:t>
      </w:r>
      <w:r>
        <w:tab/>
      </w:r>
      <w:r>
        <w:fldChar w:fldCharType="begin"/>
      </w:r>
      <w:r>
        <w:instrText xml:space="preserve"> PAGEREF _Toc316568040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"_Toc316568041" </w:instrText>
      </w:r>
      <w:r>
        <w:fldChar w:fldCharType="separate"/>
      </w:r>
      <w:r>
        <w:rPr>
          <w:rStyle w:val="21"/>
          <w:lang w:val="en-GB"/>
        </w:rPr>
        <w:t>3.3.1</w:t>
      </w:r>
      <w:r>
        <w:tab/>
      </w:r>
      <w:r>
        <w:rPr>
          <w:rStyle w:val="21"/>
          <w:rFonts w:hint="eastAsia"/>
        </w:rPr>
        <w:t>屋顶构造一</w:t>
      </w:r>
      <w:r>
        <w:tab/>
      </w:r>
      <w:r>
        <w:fldChar w:fldCharType="begin"/>
      </w:r>
      <w:r>
        <w:instrText xml:space="preserve"> PAGEREF _Toc316568041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"_Toc316568042" </w:instrText>
      </w:r>
      <w:r>
        <w:fldChar w:fldCharType="separate"/>
      </w:r>
      <w:r>
        <w:rPr>
          <w:rStyle w:val="21"/>
          <w:lang w:val="en-GB"/>
        </w:rPr>
        <w:t>3.3.2</w:t>
      </w:r>
      <w:r>
        <w:tab/>
      </w:r>
      <w:r>
        <w:rPr>
          <w:rStyle w:val="21"/>
          <w:rFonts w:hint="eastAsia"/>
        </w:rPr>
        <w:t>屋顶构造二</w:t>
      </w:r>
      <w:r>
        <w:tab/>
      </w:r>
      <w:r>
        <w:fldChar w:fldCharType="begin"/>
      </w:r>
      <w:r>
        <w:instrText xml:space="preserve"> PAGEREF _Toc316568042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"_Toc316568043" </w:instrText>
      </w:r>
      <w:r>
        <w:fldChar w:fldCharType="separate"/>
      </w:r>
      <w:r>
        <w:rPr>
          <w:rStyle w:val="21"/>
          <w:lang w:val="en-GB"/>
        </w:rPr>
        <w:t>3.3.3</w:t>
      </w:r>
      <w:r>
        <w:tab/>
      </w:r>
      <w:r>
        <w:rPr>
          <w:rStyle w:val="21"/>
          <w:rFonts w:hint="eastAsia"/>
        </w:rPr>
        <w:t>屋顶构造</w:t>
      </w:r>
      <w:r>
        <w:rPr>
          <w:rStyle w:val="21"/>
        </w:rPr>
        <w:t>N</w:t>
      </w:r>
      <w:r>
        <w:tab/>
      </w:r>
      <w:r>
        <w:fldChar w:fldCharType="begin"/>
      </w:r>
      <w:r>
        <w:instrText xml:space="preserve"> PAGEREF _Toc316568043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"_Toc316568044" </w:instrText>
      </w:r>
      <w:r>
        <w:fldChar w:fldCharType="separate"/>
      </w:r>
      <w:r>
        <w:rPr>
          <w:rStyle w:val="21"/>
          <w:lang w:val="en-GB"/>
        </w:rPr>
        <w:t>3.3.4</w:t>
      </w:r>
      <w:r>
        <w:tab/>
      </w:r>
      <w:r>
        <w:rPr>
          <w:rStyle w:val="21"/>
          <w:rFonts w:hint="eastAsia"/>
        </w:rPr>
        <w:t>屋顶平均热工性能</w:t>
      </w:r>
      <w:r>
        <w:tab/>
      </w:r>
      <w:r>
        <w:fldChar w:fldCharType="begin"/>
      </w:r>
      <w:r>
        <w:instrText xml:space="preserve"> PAGEREF _Toc316568044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"_Toc316568045" </w:instrText>
      </w:r>
      <w:r>
        <w:fldChar w:fldCharType="separate"/>
      </w:r>
      <w:r>
        <w:rPr>
          <w:rStyle w:val="21"/>
          <w:lang w:val="en-GB"/>
        </w:rPr>
        <w:t>3.4</w:t>
      </w:r>
      <w:r>
        <w:tab/>
      </w:r>
      <w:r>
        <w:rPr>
          <w:rStyle w:val="21"/>
          <w:rFonts w:hint="eastAsia"/>
        </w:rPr>
        <w:t>外墙构造</w:t>
      </w:r>
      <w:r>
        <w:tab/>
      </w:r>
      <w:r>
        <w:fldChar w:fldCharType="begin"/>
      </w:r>
      <w:r>
        <w:instrText xml:space="preserve"> PAGEREF _Toc316568045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"_Toc316568046" </w:instrText>
      </w:r>
      <w:r>
        <w:fldChar w:fldCharType="separate"/>
      </w:r>
      <w:r>
        <w:rPr>
          <w:rStyle w:val="21"/>
          <w:lang w:val="en-GB"/>
        </w:rPr>
        <w:t>3.4.1</w:t>
      </w:r>
      <w:r>
        <w:tab/>
      </w:r>
      <w:r>
        <w:rPr>
          <w:rStyle w:val="21"/>
          <w:rFonts w:hint="eastAsia"/>
        </w:rPr>
        <w:t>外墙相关构造</w:t>
      </w:r>
      <w:r>
        <w:tab/>
      </w:r>
      <w:r>
        <w:fldChar w:fldCharType="begin"/>
      </w:r>
      <w:r>
        <w:instrText xml:space="preserve"> PAGEREF _Toc316568046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"_Toc316568047" </w:instrText>
      </w:r>
      <w:r>
        <w:fldChar w:fldCharType="separate"/>
      </w:r>
      <w:r>
        <w:rPr>
          <w:rStyle w:val="21"/>
          <w:lang w:val="en-GB"/>
        </w:rPr>
        <w:t>3.4.2</w:t>
      </w:r>
      <w:r>
        <w:tab/>
      </w:r>
      <w:r>
        <w:rPr>
          <w:rStyle w:val="21"/>
          <w:rFonts w:hint="eastAsia"/>
        </w:rPr>
        <w:t>外墙平均传热系数</w:t>
      </w:r>
      <w:r>
        <w:tab/>
      </w:r>
      <w:r>
        <w:fldChar w:fldCharType="begin"/>
      </w:r>
      <w:r>
        <w:instrText xml:space="preserve"> PAGEREF _Toc316568047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"_Toc316568048" </w:instrText>
      </w:r>
      <w:r>
        <w:fldChar w:fldCharType="separate"/>
      </w:r>
      <w:r>
        <w:rPr>
          <w:rStyle w:val="21"/>
          <w:lang w:val="en-GB"/>
        </w:rPr>
        <w:t>3.5</w:t>
      </w:r>
      <w:r>
        <w:tab/>
      </w:r>
      <w:r>
        <w:rPr>
          <w:rStyle w:val="21"/>
          <w:rFonts w:hint="eastAsia"/>
        </w:rPr>
        <w:t>挑空楼板构造</w:t>
      </w:r>
      <w:r>
        <w:tab/>
      </w:r>
      <w:r>
        <w:fldChar w:fldCharType="begin"/>
      </w:r>
      <w:r>
        <w:instrText xml:space="preserve"> PAGEREF _Toc316568048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"_Toc316568049" </w:instrText>
      </w:r>
      <w:r>
        <w:fldChar w:fldCharType="separate"/>
      </w:r>
      <w:r>
        <w:rPr>
          <w:rStyle w:val="21"/>
          <w:lang w:val="en-GB"/>
        </w:rPr>
        <w:t>3.5.1</w:t>
      </w:r>
      <w:r>
        <w:tab/>
      </w:r>
      <w:r>
        <w:rPr>
          <w:rStyle w:val="21"/>
          <w:rFonts w:hint="eastAsia"/>
        </w:rPr>
        <w:t>挑空楼板构造一</w:t>
      </w:r>
      <w:r>
        <w:tab/>
      </w:r>
      <w:r>
        <w:fldChar w:fldCharType="begin"/>
      </w:r>
      <w:r>
        <w:instrText xml:space="preserve"> PAGEREF _Toc316568049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"_Toc316568050" </w:instrText>
      </w:r>
      <w:r>
        <w:fldChar w:fldCharType="separate"/>
      </w:r>
      <w:r>
        <w:rPr>
          <w:rStyle w:val="21"/>
          <w:lang w:val="en-GB"/>
        </w:rPr>
        <w:t>3.5.2</w:t>
      </w:r>
      <w:r>
        <w:tab/>
      </w:r>
      <w:r>
        <w:rPr>
          <w:rStyle w:val="21"/>
          <w:rFonts w:hint="eastAsia"/>
        </w:rPr>
        <w:t>挑空楼板构造</w:t>
      </w:r>
      <w:r>
        <w:rPr>
          <w:rStyle w:val="21"/>
        </w:rPr>
        <w:t>N</w:t>
      </w:r>
      <w:r>
        <w:tab/>
      </w:r>
      <w:r>
        <w:fldChar w:fldCharType="begin"/>
      </w:r>
      <w:r>
        <w:instrText xml:space="preserve"> PAGEREF _Toc316568050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"_Toc316568051" </w:instrText>
      </w:r>
      <w:r>
        <w:fldChar w:fldCharType="separate"/>
      </w:r>
      <w:r>
        <w:rPr>
          <w:rStyle w:val="21"/>
          <w:lang w:val="en-GB"/>
        </w:rPr>
        <w:t>3.5.3</w:t>
      </w:r>
      <w:r>
        <w:tab/>
      </w:r>
      <w:r>
        <w:rPr>
          <w:rStyle w:val="21"/>
          <w:rFonts w:hint="eastAsia"/>
        </w:rPr>
        <w:t>挑空楼板平均热工性能</w:t>
      </w:r>
      <w:r>
        <w:tab/>
      </w:r>
      <w:r>
        <w:fldChar w:fldCharType="begin"/>
      </w:r>
      <w:r>
        <w:instrText xml:space="preserve"> PAGEREF _Toc316568051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"_Toc316568052" </w:instrText>
      </w:r>
      <w:r>
        <w:fldChar w:fldCharType="separate"/>
      </w:r>
      <w:r>
        <w:rPr>
          <w:rStyle w:val="21"/>
          <w:lang w:val="en-GB"/>
        </w:rPr>
        <w:t>3.6</w:t>
      </w:r>
      <w:r>
        <w:tab/>
      </w:r>
      <w:r>
        <w:rPr>
          <w:rStyle w:val="21"/>
          <w:rFonts w:hint="eastAsia"/>
        </w:rPr>
        <w:t>非采暖地下室顶板构造</w:t>
      </w:r>
      <w:r>
        <w:tab/>
      </w:r>
      <w:r>
        <w:fldChar w:fldCharType="begin"/>
      </w:r>
      <w:r>
        <w:instrText xml:space="preserve"> PAGEREF _Toc316568052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"_Toc316568053" </w:instrText>
      </w:r>
      <w:r>
        <w:fldChar w:fldCharType="separate"/>
      </w:r>
      <w:r>
        <w:rPr>
          <w:rStyle w:val="21"/>
          <w:lang w:val="en-GB"/>
        </w:rPr>
        <w:t>3.6.1</w:t>
      </w:r>
      <w:r>
        <w:tab/>
      </w:r>
      <w:r>
        <w:rPr>
          <w:rStyle w:val="21"/>
          <w:rFonts w:hint="eastAsia"/>
        </w:rPr>
        <w:t>顶板构造一</w:t>
      </w:r>
      <w:r>
        <w:tab/>
      </w:r>
      <w:r>
        <w:fldChar w:fldCharType="begin"/>
      </w:r>
      <w:r>
        <w:instrText xml:space="preserve"> PAGEREF _Toc316568053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"_Toc316568054" </w:instrText>
      </w:r>
      <w:r>
        <w:fldChar w:fldCharType="separate"/>
      </w:r>
      <w:r>
        <w:rPr>
          <w:rStyle w:val="21"/>
          <w:lang w:val="en-GB"/>
        </w:rPr>
        <w:t>3.6.2</w:t>
      </w:r>
      <w:r>
        <w:tab/>
      </w:r>
      <w:r>
        <w:rPr>
          <w:rStyle w:val="21"/>
          <w:rFonts w:hint="eastAsia"/>
        </w:rPr>
        <w:t>顶板构造</w:t>
      </w:r>
      <w:r>
        <w:rPr>
          <w:rStyle w:val="21"/>
        </w:rPr>
        <w:t>N</w:t>
      </w:r>
      <w:r>
        <w:tab/>
      </w:r>
      <w:r>
        <w:fldChar w:fldCharType="begin"/>
      </w:r>
      <w:r>
        <w:instrText xml:space="preserve"> PAGEREF _Toc316568054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"_Toc316568055" </w:instrText>
      </w:r>
      <w:r>
        <w:fldChar w:fldCharType="separate"/>
      </w:r>
      <w:r>
        <w:rPr>
          <w:rStyle w:val="21"/>
          <w:lang w:val="en-GB"/>
        </w:rPr>
        <w:t>3.6.3</w:t>
      </w:r>
      <w:r>
        <w:tab/>
      </w:r>
      <w:r>
        <w:rPr>
          <w:rStyle w:val="21"/>
          <w:rFonts w:hint="eastAsia"/>
        </w:rPr>
        <w:t>非采暖地下室顶板平均热工性能</w:t>
      </w:r>
      <w:r>
        <w:tab/>
      </w:r>
      <w:r>
        <w:fldChar w:fldCharType="begin"/>
      </w:r>
      <w:r>
        <w:instrText xml:space="preserve"> PAGEREF _Toc316568055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"_Toc316568056" </w:instrText>
      </w:r>
      <w:r>
        <w:fldChar w:fldCharType="separate"/>
      </w:r>
      <w:r>
        <w:rPr>
          <w:rStyle w:val="21"/>
          <w:lang w:val="en-GB"/>
        </w:rPr>
        <w:t>3.7</w:t>
      </w:r>
      <w:r>
        <w:tab/>
      </w:r>
      <w:r>
        <w:rPr>
          <w:rStyle w:val="21"/>
          <w:rFonts w:hint="eastAsia"/>
        </w:rPr>
        <w:t>分隔采暖与非采暖空间的隔墙构造</w:t>
      </w:r>
      <w:r>
        <w:tab/>
      </w:r>
      <w:r>
        <w:fldChar w:fldCharType="begin"/>
      </w:r>
      <w:r>
        <w:instrText xml:space="preserve"> PAGEREF _Toc316568056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"_Toc316568057" </w:instrText>
      </w:r>
      <w:r>
        <w:fldChar w:fldCharType="separate"/>
      </w:r>
      <w:r>
        <w:rPr>
          <w:rStyle w:val="21"/>
          <w:lang w:val="en-GB"/>
        </w:rPr>
        <w:t>3.7.1</w:t>
      </w:r>
      <w:r>
        <w:tab/>
      </w:r>
      <w:r>
        <w:rPr>
          <w:rStyle w:val="21"/>
          <w:rFonts w:hint="eastAsia"/>
        </w:rPr>
        <w:t>隔墙构造一</w:t>
      </w:r>
      <w:r>
        <w:tab/>
      </w:r>
      <w:r>
        <w:fldChar w:fldCharType="begin"/>
      </w:r>
      <w:r>
        <w:instrText xml:space="preserve"> PAGEREF _Toc316568057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"_Toc316568058" </w:instrText>
      </w:r>
      <w:r>
        <w:fldChar w:fldCharType="separate"/>
      </w:r>
      <w:r>
        <w:rPr>
          <w:rStyle w:val="21"/>
          <w:lang w:val="en-GB"/>
        </w:rPr>
        <w:t>3.7.2</w:t>
      </w:r>
      <w:r>
        <w:tab/>
      </w:r>
      <w:r>
        <w:rPr>
          <w:rStyle w:val="21"/>
          <w:rFonts w:hint="eastAsia"/>
        </w:rPr>
        <w:t>隔墙构造</w:t>
      </w:r>
      <w:r>
        <w:rPr>
          <w:rStyle w:val="21"/>
        </w:rPr>
        <w:t>N</w:t>
      </w:r>
      <w:r>
        <w:tab/>
      </w:r>
      <w:r>
        <w:fldChar w:fldCharType="begin"/>
      </w:r>
      <w:r>
        <w:instrText xml:space="preserve"> PAGEREF _Toc316568058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"_Toc316568059" </w:instrText>
      </w:r>
      <w:r>
        <w:fldChar w:fldCharType="separate"/>
      </w:r>
      <w:r>
        <w:rPr>
          <w:rStyle w:val="21"/>
          <w:lang w:val="en-GB"/>
        </w:rPr>
        <w:t>3.7.3</w:t>
      </w:r>
      <w:r>
        <w:tab/>
      </w:r>
      <w:r>
        <w:rPr>
          <w:rStyle w:val="21"/>
          <w:rFonts w:hint="eastAsia"/>
        </w:rPr>
        <w:t>分隔采暖与非采暖空间的隔墙平均热工性能</w:t>
      </w:r>
      <w:r>
        <w:tab/>
      </w:r>
      <w:r>
        <w:fldChar w:fldCharType="begin"/>
      </w:r>
      <w:r>
        <w:instrText xml:space="preserve"> PAGEREF _Toc316568059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"_Toc316568060" </w:instrText>
      </w:r>
      <w:r>
        <w:fldChar w:fldCharType="separate"/>
      </w:r>
      <w:r>
        <w:rPr>
          <w:rStyle w:val="21"/>
          <w:lang w:val="en-GB"/>
        </w:rPr>
        <w:t>3.8</w:t>
      </w:r>
      <w:r>
        <w:tab/>
      </w:r>
      <w:r>
        <w:rPr>
          <w:rStyle w:val="21"/>
          <w:rFonts w:hint="eastAsia"/>
        </w:rPr>
        <w:t>分隔采暖与非采暖空间的户门构造</w:t>
      </w:r>
      <w:r>
        <w:tab/>
      </w:r>
      <w:r>
        <w:fldChar w:fldCharType="begin"/>
      </w:r>
      <w:r>
        <w:instrText xml:space="preserve"> PAGEREF _Toc316568060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"_Toc316568061" </w:instrText>
      </w:r>
      <w:r>
        <w:fldChar w:fldCharType="separate"/>
      </w:r>
      <w:r>
        <w:rPr>
          <w:rStyle w:val="21"/>
          <w:lang w:val="en-GB"/>
        </w:rPr>
        <w:t>3.9</w:t>
      </w:r>
      <w:r>
        <w:tab/>
      </w:r>
      <w:r>
        <w:rPr>
          <w:rStyle w:val="21"/>
          <w:rFonts w:hint="eastAsia"/>
        </w:rPr>
        <w:t>阳台门下部芯板构造</w:t>
      </w:r>
      <w:r>
        <w:tab/>
      </w:r>
      <w:r>
        <w:fldChar w:fldCharType="begin"/>
      </w:r>
      <w:r>
        <w:instrText xml:space="preserve"> PAGEREF _Toc316568061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"_Toc316568062" </w:instrText>
      </w:r>
      <w:r>
        <w:fldChar w:fldCharType="separate"/>
      </w:r>
      <w:r>
        <w:rPr>
          <w:rStyle w:val="21"/>
          <w:lang w:val="en-GB"/>
        </w:rPr>
        <w:t>3.10</w:t>
      </w:r>
      <w:r>
        <w:tab/>
      </w:r>
      <w:r>
        <w:rPr>
          <w:rStyle w:val="21"/>
          <w:rFonts w:hint="eastAsia"/>
        </w:rPr>
        <w:t>外窗</w:t>
      </w:r>
      <w:r>
        <w:tab/>
      </w:r>
      <w:r>
        <w:fldChar w:fldCharType="begin"/>
      </w:r>
      <w:r>
        <w:instrText xml:space="preserve"> PAGEREF _Toc316568062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"_Toc316568063" </w:instrText>
      </w:r>
      <w:r>
        <w:fldChar w:fldCharType="separate"/>
      </w:r>
      <w:r>
        <w:rPr>
          <w:rStyle w:val="21"/>
          <w:lang w:val="en-GB"/>
        </w:rPr>
        <w:t>3.11</w:t>
      </w:r>
      <w:r>
        <w:tab/>
      </w:r>
      <w:r>
        <w:rPr>
          <w:rStyle w:val="21"/>
          <w:rFonts w:hint="eastAsia"/>
        </w:rPr>
        <w:t>凸窗</w:t>
      </w:r>
      <w:r>
        <w:tab/>
      </w:r>
      <w:r>
        <w:fldChar w:fldCharType="begin"/>
      </w:r>
      <w:r>
        <w:instrText xml:space="preserve"> PAGEREF _Toc316568063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"_Toc316568064" </w:instrText>
      </w:r>
      <w:r>
        <w:fldChar w:fldCharType="separate"/>
      </w:r>
      <w:r>
        <w:rPr>
          <w:rStyle w:val="21"/>
          <w:lang w:val="en-GB"/>
        </w:rPr>
        <w:t>3.11.1</w:t>
      </w:r>
      <w:r>
        <w:tab/>
      </w:r>
      <w:r>
        <w:rPr>
          <w:rStyle w:val="21"/>
          <w:rFonts w:hint="eastAsia"/>
        </w:rPr>
        <w:t>凸窗顶板构造</w:t>
      </w:r>
      <w:r>
        <w:tab/>
      </w:r>
      <w:r>
        <w:fldChar w:fldCharType="begin"/>
      </w:r>
      <w:r>
        <w:instrText xml:space="preserve"> PAGEREF _Toc316568064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"_Toc316568065" </w:instrText>
      </w:r>
      <w:r>
        <w:fldChar w:fldCharType="separate"/>
      </w:r>
      <w:r>
        <w:rPr>
          <w:rStyle w:val="21"/>
          <w:lang w:val="en-GB"/>
        </w:rPr>
        <w:t>3.11.2</w:t>
      </w:r>
      <w:r>
        <w:tab/>
      </w:r>
      <w:r>
        <w:rPr>
          <w:rStyle w:val="21"/>
          <w:rFonts w:hint="eastAsia"/>
        </w:rPr>
        <w:t>凸窗侧板构造</w:t>
      </w:r>
      <w:r>
        <w:tab/>
      </w:r>
      <w:r>
        <w:fldChar w:fldCharType="begin"/>
      </w:r>
      <w:r>
        <w:instrText xml:space="preserve"> PAGEREF _Toc316568065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"_Toc316568066" </w:instrText>
      </w:r>
      <w:r>
        <w:fldChar w:fldCharType="separate"/>
      </w:r>
      <w:r>
        <w:rPr>
          <w:rStyle w:val="21"/>
          <w:lang w:val="en-GB"/>
        </w:rPr>
        <w:t>3.11.3</w:t>
      </w:r>
      <w:r>
        <w:tab/>
      </w:r>
      <w:r>
        <w:rPr>
          <w:rStyle w:val="21"/>
          <w:rFonts w:hint="eastAsia"/>
        </w:rPr>
        <w:t>凸窗底板构造</w:t>
      </w:r>
      <w:r>
        <w:tab/>
      </w:r>
      <w:r>
        <w:fldChar w:fldCharType="begin"/>
      </w:r>
      <w:r>
        <w:instrText xml:space="preserve"> PAGEREF _Toc316568066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"_Toc316568067" </w:instrText>
      </w:r>
      <w:r>
        <w:fldChar w:fldCharType="separate"/>
      </w:r>
      <w:r>
        <w:rPr>
          <w:rStyle w:val="21"/>
          <w:lang w:val="en-GB"/>
        </w:rPr>
        <w:t>3.11.4</w:t>
      </w:r>
      <w:r>
        <w:tab/>
      </w:r>
      <w:r>
        <w:rPr>
          <w:rStyle w:val="21"/>
          <w:rFonts w:hint="eastAsia"/>
        </w:rPr>
        <w:t>凸窗透明部分</w:t>
      </w:r>
      <w:r>
        <w:tab/>
      </w:r>
      <w:r>
        <w:fldChar w:fldCharType="begin"/>
      </w:r>
      <w:r>
        <w:instrText xml:space="preserve"> PAGEREF _Toc316568067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"_Toc316568068" </w:instrText>
      </w:r>
      <w:r>
        <w:fldChar w:fldCharType="separate"/>
      </w:r>
      <w:r>
        <w:rPr>
          <w:rStyle w:val="21"/>
          <w:lang w:val="en-GB"/>
        </w:rPr>
        <w:t>3.12</w:t>
      </w:r>
      <w:r>
        <w:tab/>
      </w:r>
      <w:r>
        <w:rPr>
          <w:rStyle w:val="21"/>
          <w:rFonts w:hint="eastAsia"/>
        </w:rPr>
        <w:t>不采暖封闭阳台相关指标和构造</w:t>
      </w:r>
      <w:r>
        <w:tab/>
      </w:r>
      <w:r>
        <w:fldChar w:fldCharType="begin"/>
      </w:r>
      <w:r>
        <w:instrText xml:space="preserve"> PAGEREF _Toc316568068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"_Toc316568069" </w:instrText>
      </w:r>
      <w:r>
        <w:fldChar w:fldCharType="separate"/>
      </w:r>
      <w:r>
        <w:rPr>
          <w:rStyle w:val="21"/>
          <w:lang w:val="en-GB"/>
        </w:rPr>
        <w:t>3.12.1</w:t>
      </w:r>
      <w:r>
        <w:tab/>
      </w:r>
      <w:r>
        <w:rPr>
          <w:rStyle w:val="21"/>
          <w:rFonts w:hint="eastAsia"/>
        </w:rPr>
        <w:t>不采暖封闭阳台与室内的隔墙</w:t>
      </w:r>
      <w:r>
        <w:tab/>
      </w:r>
      <w:r>
        <w:fldChar w:fldCharType="begin"/>
      </w:r>
      <w:r>
        <w:instrText xml:space="preserve"> PAGEREF _Toc316568069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"_Toc316568070" </w:instrText>
      </w:r>
      <w:r>
        <w:fldChar w:fldCharType="separate"/>
      </w:r>
      <w:r>
        <w:rPr>
          <w:rStyle w:val="21"/>
          <w:lang w:val="en-GB"/>
        </w:rPr>
        <w:t>3.12.2</w:t>
      </w:r>
      <w:r>
        <w:tab/>
      </w:r>
      <w:r>
        <w:rPr>
          <w:rStyle w:val="21"/>
          <w:rFonts w:hint="eastAsia"/>
        </w:rPr>
        <w:t>不采暖封闭阳台与室内隔墙的门窗</w:t>
      </w:r>
      <w:r>
        <w:tab/>
      </w:r>
      <w:r>
        <w:fldChar w:fldCharType="begin"/>
      </w:r>
      <w:r>
        <w:instrText xml:space="preserve"> PAGEREF _Toc316568070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"_Toc316568071" </w:instrText>
      </w:r>
      <w:r>
        <w:fldChar w:fldCharType="separate"/>
      </w:r>
      <w:r>
        <w:rPr>
          <w:rStyle w:val="21"/>
          <w:lang w:val="en-GB"/>
        </w:rPr>
        <w:t>3.12.3</w:t>
      </w:r>
      <w:r>
        <w:tab/>
      </w:r>
      <w:r>
        <w:rPr>
          <w:rStyle w:val="21"/>
          <w:rFonts w:hint="eastAsia"/>
        </w:rPr>
        <w:t>不采暖封闭阳台隔墙窗墙面积比</w:t>
      </w:r>
      <w:r>
        <w:tab/>
      </w:r>
      <w:r>
        <w:fldChar w:fldCharType="begin"/>
      </w:r>
      <w:r>
        <w:instrText xml:space="preserve"> PAGEREF _Toc316568071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"_Toc316568072" </w:instrText>
      </w:r>
      <w:r>
        <w:fldChar w:fldCharType="separate"/>
      </w:r>
      <w:r>
        <w:rPr>
          <w:rStyle w:val="21"/>
          <w:lang w:val="en-GB"/>
        </w:rPr>
        <w:t>3.12.4</w:t>
      </w:r>
      <w:r>
        <w:tab/>
      </w:r>
      <w:r>
        <w:rPr>
          <w:rStyle w:val="21"/>
          <w:rFonts w:hint="eastAsia"/>
        </w:rPr>
        <w:t>不采暖封闭阳台外部墙板</w:t>
      </w:r>
      <w:r>
        <w:tab/>
      </w:r>
      <w:r>
        <w:fldChar w:fldCharType="begin"/>
      </w:r>
      <w:r>
        <w:instrText xml:space="preserve"> PAGEREF _Toc316568072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"_Toc316568073" </w:instrText>
      </w:r>
      <w:r>
        <w:fldChar w:fldCharType="separate"/>
      </w:r>
      <w:r>
        <w:rPr>
          <w:rStyle w:val="21"/>
          <w:lang w:val="en-GB"/>
        </w:rPr>
        <w:t>3.12.5</w:t>
      </w:r>
      <w:r>
        <w:tab/>
      </w:r>
      <w:r>
        <w:rPr>
          <w:rStyle w:val="21"/>
          <w:rFonts w:hint="eastAsia"/>
        </w:rPr>
        <w:t>不采暖封闭阳台上部顶板</w:t>
      </w:r>
      <w:r>
        <w:tab/>
      </w:r>
      <w:r>
        <w:fldChar w:fldCharType="begin"/>
      </w:r>
      <w:r>
        <w:instrText xml:space="preserve"> PAGEREF _Toc316568073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"_Toc316568074" </w:instrText>
      </w:r>
      <w:r>
        <w:fldChar w:fldCharType="separate"/>
      </w:r>
      <w:r>
        <w:rPr>
          <w:rStyle w:val="21"/>
          <w:lang w:val="en-GB"/>
        </w:rPr>
        <w:t>3.12.6</w:t>
      </w:r>
      <w:r>
        <w:tab/>
      </w:r>
      <w:r>
        <w:rPr>
          <w:rStyle w:val="21"/>
          <w:rFonts w:hint="eastAsia"/>
        </w:rPr>
        <w:t>不采暖封闭阳台底板</w:t>
      </w:r>
      <w:r>
        <w:tab/>
      </w:r>
      <w:r>
        <w:fldChar w:fldCharType="begin"/>
      </w:r>
      <w:r>
        <w:instrText xml:space="preserve"> PAGEREF _Toc316568074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"_Toc316568075" </w:instrText>
      </w:r>
      <w:r>
        <w:fldChar w:fldCharType="separate"/>
      </w:r>
      <w:r>
        <w:rPr>
          <w:rStyle w:val="21"/>
          <w:lang w:val="en-GB"/>
        </w:rPr>
        <w:t>3.12.7</w:t>
      </w:r>
      <w:r>
        <w:tab/>
      </w:r>
      <w:r>
        <w:rPr>
          <w:rStyle w:val="21"/>
          <w:rFonts w:hint="eastAsia"/>
        </w:rPr>
        <w:t>不采暖封闭阳台地面</w:t>
      </w:r>
      <w:r>
        <w:tab/>
      </w:r>
      <w:r>
        <w:fldChar w:fldCharType="begin"/>
      </w:r>
      <w:r>
        <w:instrText xml:space="preserve"> PAGEREF _Toc316568075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"_Toc316568076" </w:instrText>
      </w:r>
      <w:r>
        <w:fldChar w:fldCharType="separate"/>
      </w:r>
      <w:r>
        <w:rPr>
          <w:rStyle w:val="21"/>
          <w:lang w:val="en-GB"/>
        </w:rPr>
        <w:t>3.12.8</w:t>
      </w:r>
      <w:r>
        <w:tab/>
      </w:r>
      <w:r>
        <w:rPr>
          <w:rStyle w:val="21"/>
          <w:rFonts w:hint="eastAsia"/>
        </w:rPr>
        <w:t>不采暖封闭阳台外窗</w:t>
      </w:r>
      <w:r>
        <w:tab/>
      </w:r>
      <w:r>
        <w:fldChar w:fldCharType="begin"/>
      </w:r>
      <w:r>
        <w:instrText xml:space="preserve"> PAGEREF _Toc316568076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"_Toc316568077" </w:instrText>
      </w:r>
      <w:r>
        <w:fldChar w:fldCharType="separate"/>
      </w:r>
      <w:r>
        <w:rPr>
          <w:rStyle w:val="21"/>
          <w:lang w:val="en-GB"/>
        </w:rPr>
        <w:t>3.12.9</w:t>
      </w:r>
      <w:r>
        <w:tab/>
      </w:r>
      <w:r>
        <w:rPr>
          <w:rStyle w:val="21"/>
          <w:rFonts w:hint="eastAsia"/>
        </w:rPr>
        <w:t>不采暖封闭阳台外墙开间窗墙面积比</w:t>
      </w:r>
      <w:r>
        <w:tab/>
      </w:r>
      <w:r>
        <w:fldChar w:fldCharType="begin"/>
      </w:r>
      <w:r>
        <w:instrText xml:space="preserve"> PAGEREF _Toc316568077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"_Toc316568078" </w:instrText>
      </w:r>
      <w:r>
        <w:fldChar w:fldCharType="separate"/>
      </w:r>
      <w:r>
        <w:rPr>
          <w:rStyle w:val="21"/>
          <w:lang w:val="en-GB"/>
        </w:rPr>
        <w:t>3.13</w:t>
      </w:r>
      <w:r>
        <w:tab/>
      </w:r>
      <w:r>
        <w:rPr>
          <w:rStyle w:val="21"/>
          <w:rFonts w:hint="eastAsia"/>
        </w:rPr>
        <w:t>周边地面</w:t>
      </w:r>
      <w:r>
        <w:tab/>
      </w:r>
      <w:r>
        <w:fldChar w:fldCharType="begin"/>
      </w:r>
      <w:r>
        <w:instrText xml:space="preserve"> PAGEREF _Toc316568078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"_Toc316568079" </w:instrText>
      </w:r>
      <w:r>
        <w:fldChar w:fldCharType="separate"/>
      </w:r>
      <w:r>
        <w:rPr>
          <w:rStyle w:val="21"/>
          <w:lang w:val="en-GB"/>
        </w:rPr>
        <w:t>3.13.1</w:t>
      </w:r>
      <w:r>
        <w:tab/>
      </w:r>
      <w:r>
        <w:rPr>
          <w:rStyle w:val="21"/>
          <w:rFonts w:hint="eastAsia"/>
        </w:rPr>
        <w:t>典型周边地面分类</w:t>
      </w:r>
      <w:r>
        <w:tab/>
      </w:r>
      <w:r>
        <w:fldChar w:fldCharType="begin"/>
      </w:r>
      <w:r>
        <w:instrText xml:space="preserve"> PAGEREF _Toc316568079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"_Toc316568080" </w:instrText>
      </w:r>
      <w:r>
        <w:fldChar w:fldCharType="separate"/>
      </w:r>
      <w:r>
        <w:rPr>
          <w:rStyle w:val="21"/>
          <w:lang w:val="en-GB"/>
        </w:rPr>
        <w:t>3.13.2</w:t>
      </w:r>
      <w:r>
        <w:tab/>
      </w:r>
      <w:r>
        <w:rPr>
          <w:rStyle w:val="21"/>
          <w:rFonts w:hint="eastAsia"/>
        </w:rPr>
        <w:t>周边地面相关构造</w:t>
      </w:r>
      <w:r>
        <w:tab/>
      </w:r>
      <w:r>
        <w:fldChar w:fldCharType="begin"/>
      </w:r>
      <w:r>
        <w:instrText xml:space="preserve"> PAGEREF _Toc316568080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"_Toc316568081" </w:instrText>
      </w:r>
      <w:r>
        <w:fldChar w:fldCharType="separate"/>
      </w:r>
      <w:r>
        <w:rPr>
          <w:rStyle w:val="21"/>
          <w:lang w:val="en-GB"/>
        </w:rPr>
        <w:t>3.13.3</w:t>
      </w:r>
      <w:r>
        <w:tab/>
      </w:r>
      <w:r>
        <w:rPr>
          <w:rStyle w:val="21"/>
          <w:rFonts w:hint="eastAsia"/>
        </w:rPr>
        <w:t>周边地面平均热工性能</w:t>
      </w:r>
      <w:r>
        <w:tab/>
      </w:r>
      <w:r>
        <w:fldChar w:fldCharType="begin"/>
      </w:r>
      <w:r>
        <w:instrText xml:space="preserve"> PAGEREF _Toc316568081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"_Toc316568082" </w:instrText>
      </w:r>
      <w:r>
        <w:fldChar w:fldCharType="separate"/>
      </w:r>
      <w:r>
        <w:rPr>
          <w:rStyle w:val="21"/>
          <w:lang w:val="en-GB"/>
        </w:rPr>
        <w:t>3.14</w:t>
      </w:r>
      <w:r>
        <w:tab/>
      </w:r>
      <w:r>
        <w:rPr>
          <w:rStyle w:val="21"/>
          <w:rFonts w:hint="eastAsia"/>
        </w:rPr>
        <w:t>地下室外墙</w:t>
      </w:r>
      <w:r>
        <w:tab/>
      </w:r>
      <w:r>
        <w:fldChar w:fldCharType="begin"/>
      </w:r>
      <w:r>
        <w:instrText xml:space="preserve"> PAGEREF _Toc316568082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"_Toc316568083" </w:instrText>
      </w:r>
      <w:r>
        <w:fldChar w:fldCharType="separate"/>
      </w:r>
      <w:r>
        <w:rPr>
          <w:rStyle w:val="21"/>
          <w:lang w:val="en-GB"/>
        </w:rPr>
        <w:t>3.14.1</w:t>
      </w:r>
      <w:r>
        <w:tab/>
      </w:r>
      <w:r>
        <w:rPr>
          <w:rStyle w:val="21"/>
          <w:rFonts w:hint="eastAsia"/>
        </w:rPr>
        <w:t>地下墙相关构造</w:t>
      </w:r>
      <w:r>
        <w:tab/>
      </w:r>
      <w:r>
        <w:fldChar w:fldCharType="begin"/>
      </w:r>
      <w:r>
        <w:instrText xml:space="preserve"> PAGEREF _Toc316568083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"_Toc316568084" </w:instrText>
      </w:r>
      <w:r>
        <w:fldChar w:fldCharType="separate"/>
      </w:r>
      <w:r>
        <w:rPr>
          <w:rStyle w:val="21"/>
          <w:lang w:val="en-GB"/>
        </w:rPr>
        <w:t>3.14.2</w:t>
      </w:r>
      <w:r>
        <w:tab/>
      </w:r>
      <w:r>
        <w:rPr>
          <w:rStyle w:val="21"/>
          <w:rFonts w:hint="eastAsia"/>
        </w:rPr>
        <w:t>地下墙平均热工性能</w:t>
      </w:r>
      <w:r>
        <w:tab/>
      </w:r>
      <w:r>
        <w:fldChar w:fldCharType="begin"/>
      </w:r>
      <w:r>
        <w:instrText xml:space="preserve"> PAGEREF _Toc316568084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"_Toc316568085" </w:instrText>
      </w:r>
      <w:r>
        <w:fldChar w:fldCharType="separate"/>
      </w:r>
      <w:r>
        <w:rPr>
          <w:rStyle w:val="21"/>
          <w:lang w:val="en-GB"/>
        </w:rPr>
        <w:t>3.15</w:t>
      </w:r>
      <w:r>
        <w:tab/>
      </w:r>
      <w:r>
        <w:rPr>
          <w:rStyle w:val="21"/>
          <w:rFonts w:hint="eastAsia"/>
        </w:rPr>
        <w:t>外窗（包括敞开式阳台外门窗）气密性</w:t>
      </w:r>
      <w:r>
        <w:tab/>
      </w:r>
      <w:r>
        <w:fldChar w:fldCharType="begin"/>
      </w:r>
      <w:r>
        <w:instrText xml:space="preserve"> PAGEREF _Toc316568085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"_Toc316568086" </w:instrText>
      </w:r>
      <w:r>
        <w:fldChar w:fldCharType="separate"/>
      </w:r>
      <w:r>
        <w:rPr>
          <w:rStyle w:val="21"/>
          <w:lang w:val="en-GB"/>
        </w:rPr>
        <w:t>3.16</w:t>
      </w:r>
      <w:r>
        <w:tab/>
      </w:r>
      <w:r>
        <w:rPr>
          <w:rStyle w:val="21"/>
          <w:rFonts w:hint="eastAsia"/>
        </w:rPr>
        <w:t>规定性指标检查结论</w:t>
      </w:r>
      <w:r>
        <w:tab/>
      </w:r>
      <w:r>
        <w:fldChar w:fldCharType="begin"/>
      </w:r>
      <w:r>
        <w:instrText xml:space="preserve"> PAGEREF _Toc316568086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6"/>
        <w:rPr>
          <w:b w:val="0"/>
          <w:bCs w:val="0"/>
        </w:rPr>
      </w:pPr>
      <w:r>
        <w:fldChar w:fldCharType="begin"/>
      </w:r>
      <w:r>
        <w:instrText xml:space="preserve"> HYPERLINK \l "_Toc316568087" </w:instrText>
      </w:r>
      <w:r>
        <w:fldChar w:fldCharType="separate"/>
      </w:r>
      <w:r>
        <w:rPr>
          <w:rStyle w:val="21"/>
        </w:rPr>
        <w:t>4</w:t>
      </w:r>
      <w:r>
        <w:rPr>
          <w:b w:val="0"/>
          <w:bCs w:val="0"/>
        </w:rPr>
        <w:tab/>
      </w:r>
      <w:r>
        <w:rPr>
          <w:rStyle w:val="21"/>
          <w:rFonts w:hint="eastAsia"/>
        </w:rPr>
        <w:t>热工性能权衡判断</w:t>
      </w:r>
      <w:r>
        <w:tab/>
      </w:r>
      <w:r>
        <w:fldChar w:fldCharType="begin"/>
      </w:r>
      <w:r>
        <w:instrText xml:space="preserve"> PAGEREF _Toc316568087 \h </w:instrText>
      </w:r>
      <w:r>
        <w:fldChar w:fldCharType="separate"/>
      </w:r>
      <w:r>
        <w:rPr>
          <w:rFonts w:hint="eastAsia"/>
          <w:b w:val="0"/>
          <w:bCs w:val="0"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"_Toc316568088" </w:instrText>
      </w:r>
      <w:r>
        <w:fldChar w:fldCharType="separate"/>
      </w:r>
      <w:r>
        <w:rPr>
          <w:rStyle w:val="21"/>
          <w:lang w:val="en-GB"/>
        </w:rPr>
        <w:t>4.1</w:t>
      </w:r>
      <w:r>
        <w:tab/>
      </w:r>
      <w:r>
        <w:rPr>
          <w:rStyle w:val="21"/>
          <w:rFonts w:hint="eastAsia"/>
        </w:rPr>
        <w:t>说明</w:t>
      </w:r>
      <w:r>
        <w:tab/>
      </w:r>
      <w:r>
        <w:fldChar w:fldCharType="begin"/>
      </w:r>
      <w:r>
        <w:instrText xml:space="preserve"> PAGEREF _Toc316568088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"_Toc316568089" </w:instrText>
      </w:r>
      <w:r>
        <w:fldChar w:fldCharType="separate"/>
      </w:r>
      <w:r>
        <w:rPr>
          <w:rStyle w:val="21"/>
          <w:lang w:val="en-GB"/>
        </w:rPr>
        <w:t>4.2</w:t>
      </w:r>
      <w:r>
        <w:tab/>
      </w:r>
      <w:r>
        <w:rPr>
          <w:rStyle w:val="21"/>
          <w:rFonts w:hint="eastAsia"/>
        </w:rPr>
        <w:t>开间窗墙面积比</w:t>
      </w:r>
      <w:r>
        <w:tab/>
      </w:r>
      <w:r>
        <w:fldChar w:fldCharType="begin"/>
      </w:r>
      <w:r>
        <w:instrText xml:space="preserve"> PAGEREF _Toc316568089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"_Toc316568090" </w:instrText>
      </w:r>
      <w:r>
        <w:fldChar w:fldCharType="separate"/>
      </w:r>
      <w:r>
        <w:rPr>
          <w:rStyle w:val="21"/>
          <w:lang w:val="en-GB"/>
        </w:rPr>
        <w:t>4.3</w:t>
      </w:r>
      <w:r>
        <w:tab/>
      </w:r>
      <w:r>
        <w:rPr>
          <w:rStyle w:val="21"/>
          <w:rFonts w:hint="eastAsia"/>
        </w:rPr>
        <w:t>外墙平均传热系数</w:t>
      </w:r>
      <w:r>
        <w:tab/>
      </w:r>
      <w:r>
        <w:fldChar w:fldCharType="begin"/>
      </w:r>
      <w:r>
        <w:instrText xml:space="preserve"> PAGEREF _Toc316568090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"_Toc316568091" </w:instrText>
      </w:r>
      <w:r>
        <w:fldChar w:fldCharType="separate"/>
      </w:r>
      <w:r>
        <w:rPr>
          <w:rStyle w:val="21"/>
          <w:lang w:val="en-GB"/>
        </w:rPr>
        <w:t>4.4</w:t>
      </w:r>
      <w:r>
        <w:tab/>
      </w:r>
      <w:r>
        <w:rPr>
          <w:rStyle w:val="21"/>
          <w:rFonts w:hint="eastAsia"/>
        </w:rPr>
        <w:t>封闭阳台内隔墙、门、窗的平均传热系数</w:t>
      </w:r>
      <w:r>
        <w:tab/>
      </w:r>
      <w:r>
        <w:fldChar w:fldCharType="begin"/>
      </w:r>
      <w:r>
        <w:instrText xml:space="preserve"> PAGEREF _Toc316568091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"_Toc316568092" </w:instrText>
      </w:r>
      <w:r>
        <w:fldChar w:fldCharType="separate"/>
      </w:r>
      <w:r>
        <w:rPr>
          <w:rStyle w:val="21"/>
          <w:lang w:val="en-GB"/>
        </w:rPr>
        <w:t>4.5</w:t>
      </w:r>
      <w:r>
        <w:tab/>
      </w:r>
      <w:r>
        <w:rPr>
          <w:rStyle w:val="21"/>
          <w:rFonts w:hint="eastAsia"/>
        </w:rPr>
        <w:t>地面平均传热系数</w:t>
      </w:r>
      <w:r>
        <w:tab/>
      </w:r>
      <w:r>
        <w:fldChar w:fldCharType="begin"/>
      </w:r>
      <w:r>
        <w:instrText xml:space="preserve"> PAGEREF _Toc316568092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"_Toc316568093" </w:instrText>
      </w:r>
      <w:r>
        <w:fldChar w:fldCharType="separate"/>
      </w:r>
      <w:r>
        <w:rPr>
          <w:rStyle w:val="21"/>
          <w:lang w:val="en-GB"/>
        </w:rPr>
        <w:t>4.5.1</w:t>
      </w:r>
      <w:r>
        <w:tab/>
      </w:r>
      <w:r>
        <w:rPr>
          <w:rStyle w:val="21"/>
          <w:rFonts w:hint="eastAsia"/>
        </w:rPr>
        <w:t>典型地面分类</w:t>
      </w:r>
      <w:r>
        <w:tab/>
      </w:r>
      <w:r>
        <w:fldChar w:fldCharType="begin"/>
      </w:r>
      <w:r>
        <w:instrText xml:space="preserve"> PAGEREF _Toc316568093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"_Toc316568094" </w:instrText>
      </w:r>
      <w:r>
        <w:fldChar w:fldCharType="separate"/>
      </w:r>
      <w:r>
        <w:rPr>
          <w:rStyle w:val="21"/>
          <w:lang w:val="en-GB"/>
        </w:rPr>
        <w:t>4.5.2</w:t>
      </w:r>
      <w:r>
        <w:tab/>
      </w:r>
      <w:r>
        <w:rPr>
          <w:rStyle w:val="21"/>
          <w:rFonts w:hint="eastAsia"/>
        </w:rPr>
        <w:t>周边地面构造</w:t>
      </w:r>
      <w:r>
        <w:tab/>
      </w:r>
      <w:r>
        <w:fldChar w:fldCharType="begin"/>
      </w:r>
      <w:r>
        <w:instrText xml:space="preserve"> PAGEREF _Toc316568094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3"/>
      </w:pPr>
      <w:r>
        <w:fldChar w:fldCharType="begin"/>
      </w:r>
      <w:r>
        <w:instrText xml:space="preserve"> HYPERLINK \l "_Toc316568095" </w:instrText>
      </w:r>
      <w:r>
        <w:fldChar w:fldCharType="separate"/>
      </w:r>
      <w:r>
        <w:rPr>
          <w:rStyle w:val="21"/>
          <w:lang w:val="en-GB"/>
        </w:rPr>
        <w:t>4.5.3</w:t>
      </w:r>
      <w:r>
        <w:tab/>
      </w:r>
      <w:r>
        <w:rPr>
          <w:rStyle w:val="21"/>
          <w:rFonts w:hint="eastAsia"/>
        </w:rPr>
        <w:t>非周边地面构造</w:t>
      </w:r>
      <w:r>
        <w:tab/>
      </w:r>
      <w:r>
        <w:fldChar w:fldCharType="begin"/>
      </w:r>
      <w:r>
        <w:instrText xml:space="preserve"> PAGEREF _Toc316568095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"_Toc316568096" </w:instrText>
      </w:r>
      <w:r>
        <w:fldChar w:fldCharType="separate"/>
      </w:r>
      <w:r>
        <w:rPr>
          <w:rStyle w:val="21"/>
          <w:lang w:val="en-GB"/>
        </w:rPr>
        <w:t>4.6</w:t>
      </w:r>
      <w:r>
        <w:tab/>
      </w:r>
      <w:r>
        <w:rPr>
          <w:rStyle w:val="21"/>
          <w:rFonts w:hint="eastAsia"/>
        </w:rPr>
        <w:t>建筑总耗热量计算</w:t>
      </w:r>
      <w:r>
        <w:tab/>
      </w:r>
      <w:r>
        <w:fldChar w:fldCharType="begin"/>
      </w:r>
      <w:r>
        <w:instrText xml:space="preserve"> PAGEREF _Toc316568096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7"/>
      </w:pPr>
      <w:r>
        <w:fldChar w:fldCharType="begin"/>
      </w:r>
      <w:r>
        <w:instrText xml:space="preserve"> HYPERLINK \l "_Toc316568097" </w:instrText>
      </w:r>
      <w:r>
        <w:fldChar w:fldCharType="separate"/>
      </w:r>
      <w:r>
        <w:rPr>
          <w:rStyle w:val="21"/>
          <w:lang w:val="en-GB"/>
        </w:rPr>
        <w:t>4.7</w:t>
      </w:r>
      <w:r>
        <w:tab/>
      </w:r>
      <w:r>
        <w:rPr>
          <w:rStyle w:val="21"/>
          <w:rFonts w:hint="eastAsia"/>
        </w:rPr>
        <w:t>热工性能权衡判断结论</w:t>
      </w:r>
      <w:r>
        <w:tab/>
      </w:r>
      <w:r>
        <w:fldChar w:fldCharType="begin"/>
      </w:r>
      <w:r>
        <w:instrText xml:space="preserve"> PAGEREF _Toc316568097 \h </w:instrText>
      </w:r>
      <w:r>
        <w:fldChar w:fldCharType="separate"/>
      </w:r>
      <w:r>
        <w:rPr>
          <w:rFonts w:hint="eastAsia"/>
          <w:b/>
          <w:bCs/>
        </w:rPr>
        <w:t>错误！未定义书签。</w:t>
      </w:r>
      <w:r>
        <w:fldChar w:fldCharType="end"/>
      </w:r>
      <w:r>
        <w:fldChar w:fldCharType="end"/>
      </w:r>
    </w:p>
    <w:p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begin"/>
      </w:r>
      <w:r>
        <w:instrText xml:space="preserve"> HYPERLINK \l "_Toc316568098" </w:instrText>
      </w:r>
      <w:r>
        <w:fldChar w:fldCharType="separate"/>
      </w:r>
      <w:r>
        <w:rPr>
          <w:rStyle w:val="21"/>
        </w:rPr>
        <w:t>5</w:t>
      </w:r>
      <w:r>
        <w:rPr>
          <w:b w:val="0"/>
          <w:bCs w:val="0"/>
        </w:rPr>
        <w:tab/>
      </w:r>
      <w:r>
        <w:rPr>
          <w:rStyle w:val="21"/>
          <w:rFonts w:hint="eastAsia"/>
        </w:rPr>
        <w:t>附表</w:t>
      </w:r>
      <w:r>
        <w:rPr>
          <w:rStyle w:val="21"/>
        </w:rPr>
        <w:t xml:space="preserve"> </w:t>
      </w:r>
      <w:r>
        <w:rPr>
          <w:rStyle w:val="21"/>
          <w:rFonts w:hint="eastAsia"/>
        </w:rPr>
        <w:t>耗热量计算详表</w:t>
      </w:r>
      <w:r>
        <w:tab/>
      </w:r>
      <w:r>
        <w:fldChar w:fldCharType="begin"/>
      </w:r>
      <w:r>
        <w:instrText xml:space="preserve"> PAGEREF _Toc316568098 \h </w:instrText>
      </w:r>
      <w:r>
        <w:fldChar w:fldCharType="separate"/>
      </w:r>
      <w:r>
        <w:rPr>
          <w:rFonts w:hint="eastAsia"/>
          <w:b w:val="0"/>
          <w:bCs w:val="0"/>
        </w:rPr>
        <w:t>错误！未定义书签。</w:t>
      </w:r>
      <w:r>
        <w:fldChar w:fldCharType="end"/>
      </w:r>
      <w:r>
        <w:fldChar w:fldCharType="end"/>
      </w:r>
      <w:bookmarkEnd w:id="14"/>
      <w:r>
        <w:fldChar w:fldCharType="end"/>
      </w:r>
    </w:p>
    <w:p>
      <w:pPr>
        <w:pStyle w:val="16"/>
      </w:pPr>
    </w:p>
    <w:p>
      <w:pPr>
        <w:pStyle w:val="2"/>
      </w:pPr>
      <w:bookmarkStart w:id="15" w:name="_Toc316568035"/>
      <w:r>
        <w:rPr>
          <w:rFonts w:hint="eastAsia"/>
        </w:rPr>
        <w:t>建筑概况</w:t>
      </w:r>
      <w:bookmarkEnd w:id="15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工程名称"/>
            <w:r>
              <w:t>新建项目</w:t>
            </w:r>
            <w:bookmarkEnd w:id="1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color="auto" w:sz="8" w:space="0"/>
            </w:tcBorders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地点"/>
            <w:r>
              <w:t>辽宁-大连-金州</w:t>
            </w:r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9" w:name="纬度"/>
            <w:r>
              <w:rPr>
                <w:rFonts w:hint="eastAsia" w:ascii="宋体" w:hAnsi="宋体"/>
                <w:lang w:val="en-US"/>
              </w:rPr>
              <w:t>39.10</w:t>
            </w:r>
            <w:bookmarkEnd w:id="19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20" w:name="经度"/>
            <w:r>
              <w:rPr>
                <w:rFonts w:hint="eastAsia" w:ascii="宋体" w:hAnsi="宋体"/>
                <w:lang w:val="en-US"/>
              </w:rPr>
              <w:t>121.70</w:t>
            </w:r>
            <w:bookmarkEnd w:id="20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color="auto" w:sz="6" w:space="0"/>
              <w:bottom w:val="single" w:color="auto" w:sz="8" w:space="0"/>
            </w:tcBorders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1" w:name="气候分区"/>
            <w:r>
              <w:t>寒冷</w:t>
            </w:r>
            <w:bookmarkEnd w:id="2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color="auto" w:sz="4" w:space="0"/>
            </w:tcBorders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2" w:name="地上建筑面积"/>
            <w:r>
              <w:rPr>
                <w:rFonts w:hint="eastAsia" w:ascii="宋体" w:hAnsi="宋体"/>
                <w:lang w:val="en-US"/>
              </w:rPr>
              <w:t>6397</w:t>
            </w:r>
            <w:bookmarkEnd w:id="22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3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3"/>
            <w:r>
              <w:rPr>
                <w:rFonts w:hint="eastAsia" w:ascii="宋体" w:hAnsi="宋体"/>
              </w:rPr>
              <w:t>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4" w:name="地上建筑层数"/>
            <w:r>
              <w:rPr>
                <w:rFonts w:hint="eastAsia" w:ascii="宋体" w:hAnsi="宋体"/>
                <w:lang w:val="en-US"/>
              </w:rPr>
              <w:t>3</w:t>
            </w:r>
            <w:bookmarkEnd w:id="24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5" w:name="地下建筑层数"/>
            <w:r>
              <w:t>0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地上建筑高度"/>
            <w:r>
              <w:rPr>
                <w:rFonts w:hint="eastAsia" w:ascii="宋体" w:hAnsi="宋体"/>
                <w:lang w:val="en-US"/>
              </w:rPr>
              <w:t>15.0</w:t>
            </w:r>
            <w:bookmarkEnd w:id="26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建筑体积"/>
            <w:r>
              <w:t>34013.58</w:t>
            </w:r>
            <w:bookmarkEnd w:id="2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表面积"/>
            <w:r>
              <w:t>13200.96</w:t>
            </w:r>
            <w:bookmarkEnd w:id="2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北向角度"/>
            <w:r>
              <w:t>90</w:t>
            </w:r>
            <w:bookmarkEnd w:id="2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结构类型"/>
            <w:bookmarkEnd w:id="3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外墙ρ"/>
            <w:r>
              <w:rPr>
                <w:rFonts w:hint="eastAsia"/>
              </w:rPr>
              <w:t>0.75</w:t>
            </w:r>
            <w:bookmarkEnd w:id="3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2" w:name="屋顶ρ"/>
            <w:r>
              <w:rPr>
                <w:rFonts w:hint="eastAsia"/>
              </w:rPr>
              <w:t>0.75</w:t>
            </w:r>
            <w:bookmarkEnd w:id="32"/>
          </w:p>
        </w:tc>
      </w:tr>
      <w:bookmarkEnd w:id="16"/>
    </w:tbl>
    <w:p>
      <w:pPr>
        <w:pStyle w:val="2"/>
      </w:pPr>
      <w:bookmarkStart w:id="33" w:name="_Toc316568036"/>
      <w:bookmarkStart w:id="34" w:name="TitleFormat"/>
      <w:r>
        <w:rPr>
          <w:rFonts w:hint="eastAsia"/>
        </w:rPr>
        <w:t>设计依据</w:t>
      </w:r>
      <w:bookmarkEnd w:id="33"/>
    </w:p>
    <w:bookmarkEnd w:id="34"/>
    <w:p>
      <w:pPr>
        <w:widowControl w:val="0"/>
        <w:jc w:val="both"/>
        <w:rPr>
          <w:kern w:val="2"/>
          <w:szCs w:val="24"/>
          <w:lang w:val="en-US"/>
        </w:rPr>
      </w:pPr>
      <w:bookmarkStart w:id="35" w:name="计算依据"/>
      <w:bookmarkEnd w:id="35"/>
      <w:r>
        <w:rPr>
          <w:kern w:val="2"/>
          <w:szCs w:val="24"/>
          <w:lang w:val="en-US"/>
        </w:rPr>
        <w:t>1. 《辽宁省公共建筑节能设计标准》(DB21/T 1899-2011)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《建筑幕墙物理性能分级》(GB/T21086)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工程材料</w:t>
      </w:r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11.370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0.0210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vAlign w:val="center"/>
          </w:tcPr>
          <w:p>
            <w:r>
              <w:t>0.810</w:t>
            </w:r>
          </w:p>
        </w:tc>
        <w:tc>
          <w:tcPr>
            <w:vAlign w:val="center"/>
          </w:tcPr>
          <w:p>
            <w:r>
              <w:t>10.070</w:t>
            </w:r>
          </w:p>
        </w:tc>
        <w:tc>
          <w:tcPr>
            <w:vAlign w:val="center"/>
          </w:tcPr>
          <w:p>
            <w:r>
              <w:t>1600.0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0.0443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0.0158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r>
              <w:t>0.030</w:t>
            </w:r>
          </w:p>
        </w:tc>
        <w:tc>
          <w:tcPr>
            <w:vAlign w:val="center"/>
          </w:tcPr>
          <w:p>
            <w:r>
              <w:t>0.340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1380.0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防水层L</w:t>
            </w:r>
          </w:p>
        </w:tc>
        <w:tc>
          <w:tcPr>
            <w:vAlign w:val="center"/>
          </w:tcPr>
          <w:p>
            <w:r>
              <w:t>0.170</w:t>
            </w:r>
          </w:p>
        </w:tc>
        <w:tc>
          <w:tcPr>
            <w:vAlign w:val="center"/>
          </w:tcPr>
          <w:p>
            <w:r>
              <w:t>0.122</w:t>
            </w:r>
          </w:p>
        </w:tc>
        <w:tc>
          <w:tcPr>
            <w:vAlign w:val="center"/>
          </w:tcPr>
          <w:p>
            <w:r>
              <w:t>1.2</w:t>
            </w:r>
          </w:p>
        </w:tc>
        <w:tc>
          <w:tcPr>
            <w:vAlign w:val="center"/>
          </w:tcPr>
          <w:p>
            <w:r>
              <w:t>1005.0</w:t>
            </w:r>
          </w:p>
        </w:tc>
        <w:tc>
          <w:tcPr>
            <w:vAlign w:val="center"/>
          </w:tcPr>
          <w:p>
            <w:r>
              <w:t>0.0140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找平层L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4.293</w:t>
            </w:r>
          </w:p>
        </w:tc>
        <w:tc>
          <w:tcPr>
            <w:vAlign w:val="center"/>
          </w:tcPr>
          <w:p>
            <w:r>
              <w:t>230.0</w:t>
            </w:r>
          </w:p>
        </w:tc>
        <w:tc>
          <w:tcPr>
            <w:vAlign w:val="center"/>
          </w:tcPr>
          <w:p>
            <w:r>
              <w:t>1185.0</w:t>
            </w:r>
          </w:p>
        </w:tc>
        <w:tc>
          <w:tcPr>
            <w:vAlign w:val="center"/>
          </w:tcPr>
          <w:p>
            <w:r>
              <w:t>0.0130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干炉渣找坡L</w:t>
            </w:r>
          </w:p>
        </w:tc>
        <w:tc>
          <w:tcPr>
            <w:vAlign w:val="center"/>
          </w:tcPr>
          <w:p>
            <w:r>
              <w:t>0.435</w:t>
            </w:r>
          </w:p>
        </w:tc>
        <w:tc>
          <w:tcPr>
            <w:vAlign w:val="center"/>
          </w:tcPr>
          <w:p>
            <w:r>
              <w:t>6.321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1263.0</w:t>
            </w:r>
          </w:p>
        </w:tc>
        <w:tc>
          <w:tcPr>
            <w:vAlign w:val="center"/>
          </w:tcPr>
          <w:p>
            <w:r>
              <w:t>0.0140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水泥聚苯板L</w:t>
            </w:r>
          </w:p>
        </w:tc>
        <w:tc>
          <w:tcPr>
            <w:vAlign w:val="center"/>
          </w:tcPr>
          <w:p>
            <w:r>
              <w:t>0.081</w:t>
            </w:r>
          </w:p>
        </w:tc>
        <w:tc>
          <w:tcPr>
            <w:vAlign w:val="center"/>
          </w:tcPr>
          <w:p>
            <w:r>
              <w:t>1.850</w:t>
            </w:r>
          </w:p>
        </w:tc>
        <w:tc>
          <w:tcPr>
            <w:vAlign w:val="center"/>
          </w:tcPr>
          <w:p>
            <w:r>
              <w:t>200.0</w:t>
            </w:r>
          </w:p>
        </w:tc>
        <w:tc>
          <w:tcPr>
            <w:vAlign w:val="center"/>
          </w:tcPr>
          <w:p>
            <w:r>
              <w:t>2905.0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混合砂浆L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10.627</w:t>
            </w:r>
          </w:p>
        </w:tc>
        <w:tc>
          <w:tcPr>
            <w:vAlign w:val="center"/>
          </w:tcPr>
          <w:p>
            <w:r>
              <w:t>1700.0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0.0230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承重空心砖墙L</w:t>
            </w:r>
          </w:p>
        </w:tc>
        <w:tc>
          <w:tcPr>
            <w:vAlign w:val="center"/>
          </w:tcPr>
          <w:p>
            <w:r>
              <w:t>0.580</w:t>
            </w:r>
          </w:p>
        </w:tc>
        <w:tc>
          <w:tcPr>
            <w:vAlign w:val="center"/>
          </w:tcPr>
          <w:p>
            <w:r>
              <w:t>8.928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0.0100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白灰砂浆L</w:t>
            </w:r>
          </w:p>
        </w:tc>
        <w:tc>
          <w:tcPr>
            <w:vAlign w:val="center"/>
          </w:tcPr>
          <w:p>
            <w:r>
              <w:t>0.810</w:t>
            </w:r>
          </w:p>
        </w:tc>
        <w:tc>
          <w:tcPr>
            <w:vAlign w:val="center"/>
          </w:tcPr>
          <w:p>
            <w:r>
              <w:t>10.551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0.0140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聚合物增强砂浆L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10.627</w:t>
            </w:r>
          </w:p>
        </w:tc>
        <w:tc>
          <w:tcPr>
            <w:vAlign w:val="center"/>
          </w:tcPr>
          <w:p>
            <w:r>
              <w:t>1700.0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0.0120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聚苯板1L</w:t>
            </w:r>
          </w:p>
        </w:tc>
        <w:tc>
          <w:tcPr>
            <w:vAlign w:val="center"/>
          </w:tcPr>
          <w:p>
            <w:r>
              <w:t>0.050</w:t>
            </w:r>
          </w:p>
        </w:tc>
        <w:tc>
          <w:tcPr>
            <w:vAlign w:val="center"/>
          </w:tcPr>
          <w:p>
            <w:r>
              <w:t>0.428</w:t>
            </w:r>
          </w:p>
        </w:tc>
        <w:tc>
          <w:tcPr>
            <w:vAlign w:val="center"/>
          </w:tcPr>
          <w:p>
            <w:r>
              <w:t>20.0</w:t>
            </w:r>
          </w:p>
        </w:tc>
        <w:tc>
          <w:tcPr>
            <w:vAlign w:val="center"/>
          </w:tcPr>
          <w:p>
            <w:r>
              <w:t>2515.0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砂浆找平层L</w:t>
            </w:r>
          </w:p>
        </w:tc>
        <w:tc>
          <w:tcPr>
            <w:vAlign w:val="center"/>
          </w:tcPr>
          <w:p>
            <w:r>
              <w:t>0.290</w:t>
            </w:r>
          </w:p>
        </w:tc>
        <w:tc>
          <w:tcPr>
            <w:vAlign w:val="center"/>
          </w:tcPr>
          <w:p>
            <w:r>
              <w:t>4.706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水泥砂浆L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混凝土L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17.060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土壤层L</w:t>
            </w:r>
          </w:p>
        </w:tc>
        <w:tc>
          <w:tcPr>
            <w:vAlign w:val="center"/>
          </w:tcPr>
          <w:p>
            <w:r>
              <w:t>6.121</w:t>
            </w:r>
          </w:p>
        </w:tc>
        <w:tc>
          <w:tcPr>
            <w:vAlign w:val="center"/>
          </w:tcPr>
          <w:p>
            <w:r>
              <w:t>0.671</w:t>
            </w:r>
          </w:p>
        </w:tc>
        <w:tc>
          <w:tcPr>
            <w:vAlign w:val="center"/>
          </w:tcPr>
          <w:p>
            <w:r>
              <w:t>1.0</w:t>
            </w:r>
          </w:p>
        </w:tc>
        <w:tc>
          <w:tcPr>
            <w:vAlign w:val="center"/>
          </w:tcPr>
          <w:p>
            <w:r>
              <w:t>1010.0</w:t>
            </w:r>
          </w:p>
        </w:tc>
        <w:tc>
          <w:tcPr>
            <w:vAlign w:val="center"/>
          </w:tcPr>
          <w:p>
            <w:r>
              <w:t>0.0120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加气混凝土1L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3.168</w:t>
            </w:r>
          </w:p>
        </w:tc>
        <w:tc>
          <w:tcPr>
            <w:vAlign w:val="center"/>
          </w:tcPr>
          <w:p>
            <w:r>
              <w:t>600.0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加气混凝土条板L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3.880</w:t>
            </w:r>
          </w:p>
        </w:tc>
        <w:tc>
          <w:tcPr>
            <w:vAlign w:val="center"/>
          </w:tcPr>
          <w:p>
            <w:r>
              <w:t>600.0</w:t>
            </w:r>
          </w:p>
        </w:tc>
        <w:tc>
          <w:tcPr>
            <w:vAlign w:val="center"/>
          </w:tcPr>
          <w:p>
            <w:r>
              <w:t>1380.0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外表面积</w:t>
            </w:r>
          </w:p>
        </w:tc>
        <w:tc>
          <w:tcPr>
            <w:vAlign w:val="center"/>
          </w:tcPr>
          <w:p>
            <w:r>
              <w:t>13200.96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建筑体积</w:t>
            </w:r>
          </w:p>
        </w:tc>
        <w:tc>
          <w:tcPr>
            <w:vAlign w:val="center"/>
          </w:tcPr>
          <w:p>
            <w:r>
              <w:t>34013.58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体形系数</w:t>
            </w:r>
          </w:p>
        </w:tc>
        <w:tc>
          <w:tcPr>
            <w:vAlign w:val="center"/>
          </w:tcPr>
          <w:p>
            <w:r>
              <w:t>0.39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窗墙比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2377"/>
        <w:gridCol w:w="2377"/>
        <w:gridCol w:w="23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114.48</w:t>
            </w:r>
          </w:p>
        </w:tc>
        <w:tc>
          <w:tcPr>
            <w:vAlign w:val="center"/>
          </w:tcPr>
          <w:p>
            <w:r>
              <w:t>780.00</w:t>
            </w:r>
          </w:p>
        </w:tc>
        <w:tc>
          <w:tcPr>
            <w:vAlign w:val="center"/>
          </w:tcPr>
          <w:p>
            <w:r>
              <w:t>0.15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93.96</w:t>
            </w:r>
          </w:p>
        </w:tc>
        <w:tc>
          <w:tcPr>
            <w:vAlign w:val="center"/>
          </w:tcPr>
          <w:p>
            <w:r>
              <w:t>784.36</w:t>
            </w:r>
          </w:p>
        </w:tc>
        <w:tc>
          <w:tcPr>
            <w:vAlign w:val="center"/>
          </w:tcPr>
          <w:p>
            <w:r>
              <w:t>0.12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267.84</w:t>
            </w:r>
          </w:p>
        </w:tc>
        <w:tc>
          <w:tcPr>
            <w:vAlign w:val="center"/>
          </w:tcPr>
          <w:p>
            <w:r>
              <w:t>1651.56</w:t>
            </w:r>
          </w:p>
        </w:tc>
        <w:tc>
          <w:tcPr>
            <w:vAlign w:val="center"/>
          </w:tcPr>
          <w:p>
            <w:r>
              <w:t>0.16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270.54</w:t>
            </w:r>
          </w:p>
        </w:tc>
        <w:tc>
          <w:tcPr>
            <w:vAlign w:val="center"/>
          </w:tcPr>
          <w:p>
            <w:r>
              <w:t>1676.62</w:t>
            </w:r>
          </w:p>
        </w:tc>
        <w:tc>
          <w:tcPr>
            <w:vAlign w:val="center"/>
          </w:tcPr>
          <w:p>
            <w:r>
              <w:t>0.16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平均</w:t>
            </w:r>
          </w:p>
        </w:tc>
        <w:tc>
          <w:tcPr>
            <w:vAlign w:val="center"/>
          </w:tcPr>
          <w:p>
            <w:r>
              <w:t>746.82</w:t>
            </w:r>
          </w:p>
        </w:tc>
        <w:tc>
          <w:tcPr>
            <w:vAlign w:val="center"/>
          </w:tcPr>
          <w:p>
            <w:r>
              <w:t>4892.55</w:t>
            </w:r>
          </w:p>
        </w:tc>
        <w:tc>
          <w:tcPr>
            <w:vAlign w:val="center"/>
          </w:tcPr>
          <w:p>
            <w:r>
              <w:t>0.15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562"/>
        <w:gridCol w:w="1386"/>
        <w:gridCol w:w="1528"/>
        <w:gridCol w:w="1171"/>
        <w:gridCol w:w="1262"/>
        <w:gridCol w:w="12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南向</w:t>
            </w:r>
            <w:r>
              <w:br w:type="textWrapping"/>
            </w:r>
            <w:r>
              <w:t>114.48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2.10×1.80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26</w:t>
            </w:r>
          </w:p>
        </w:tc>
        <w:tc>
          <w:tcPr>
            <w:vAlign w:val="center"/>
          </w:tcPr>
          <w:p>
            <w:r>
              <w:t>3.78</w:t>
            </w:r>
          </w:p>
        </w:tc>
        <w:tc>
          <w:tcPr>
            <w:vAlign w:val="center"/>
          </w:tcPr>
          <w:p>
            <w:r>
              <w:t>98.28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3.00×1.80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5.40</w:t>
            </w:r>
          </w:p>
        </w:tc>
        <w:tc>
          <w:tcPr>
            <w:vAlign w:val="center"/>
          </w:tcPr>
          <w:p>
            <w:r>
              <w:t>16.20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北向</w:t>
            </w:r>
            <w:r>
              <w:br w:type="textWrapping"/>
            </w:r>
            <w:r>
              <w:t>93.96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2.10×1.80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22</w:t>
            </w:r>
          </w:p>
        </w:tc>
        <w:tc>
          <w:tcPr>
            <w:vAlign w:val="center"/>
          </w:tcPr>
          <w:p>
            <w:r>
              <w:t>3.78</w:t>
            </w:r>
          </w:p>
        </w:tc>
        <w:tc>
          <w:tcPr>
            <w:vAlign w:val="center"/>
          </w:tcPr>
          <w:p>
            <w:r>
              <w:t>83.16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3.00×1.80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5.40</w:t>
            </w:r>
          </w:p>
        </w:tc>
        <w:tc>
          <w:tcPr>
            <w:vAlign w:val="center"/>
          </w:tcPr>
          <w:p>
            <w:r>
              <w:t>10.80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东向</w:t>
            </w:r>
            <w:r>
              <w:br w:type="textWrapping"/>
            </w:r>
            <w:r>
              <w:t>267.84</w:t>
            </w:r>
          </w:p>
        </w:tc>
        <w:tc>
          <w:tcPr>
            <w:vAlign w:val="center"/>
          </w:tcPr>
          <w:p>
            <w:r>
              <w:t>C1218</w:t>
            </w:r>
          </w:p>
        </w:tc>
        <w:tc>
          <w:tcPr>
            <w:vAlign w:val="center"/>
          </w:tcPr>
          <w:p>
            <w:r>
              <w:t>1.20×1.80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2.16</w:t>
            </w:r>
          </w:p>
        </w:tc>
        <w:tc>
          <w:tcPr>
            <w:vAlign w:val="center"/>
          </w:tcPr>
          <w:p>
            <w:r>
              <w:t>4.32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2.10×1.80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64</w:t>
            </w:r>
          </w:p>
        </w:tc>
        <w:tc>
          <w:tcPr>
            <w:vAlign w:val="center"/>
          </w:tcPr>
          <w:p>
            <w:r>
              <w:t>3.78</w:t>
            </w:r>
          </w:p>
        </w:tc>
        <w:tc>
          <w:tcPr>
            <w:vAlign w:val="center"/>
          </w:tcPr>
          <w:p>
            <w:r>
              <w:t>241.92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3.00×1.80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5.40</w:t>
            </w:r>
          </w:p>
        </w:tc>
        <w:tc>
          <w:tcPr>
            <w:vAlign w:val="center"/>
          </w:tcPr>
          <w:p>
            <w:r>
              <w:t>21.60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西向</w:t>
            </w:r>
            <w:r>
              <w:br w:type="textWrapping"/>
            </w:r>
            <w:r>
              <w:t>270.54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2.10×1.80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63</w:t>
            </w:r>
          </w:p>
        </w:tc>
        <w:tc>
          <w:tcPr>
            <w:vAlign w:val="center"/>
          </w:tcPr>
          <w:p>
            <w:r>
              <w:t>3.78</w:t>
            </w:r>
          </w:p>
        </w:tc>
        <w:tc>
          <w:tcPr>
            <w:vAlign w:val="center"/>
          </w:tcPr>
          <w:p>
            <w:r>
              <w:t>238.14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3.00×1.80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5.40</w:t>
            </w:r>
          </w:p>
        </w:tc>
        <w:tc>
          <w:tcPr>
            <w:vAlign w:val="center"/>
          </w:tcPr>
          <w:p>
            <w:r>
              <w:t>32.40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天窗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天窗屋顶比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11"/>
        <w:gridCol w:w="1811"/>
        <w:gridCol w:w="1811"/>
        <w:gridCol w:w="181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天窗编号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天窗面积（㎡）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屋顶面积（㎡）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3001</w:t>
            </w:r>
          </w:p>
        </w:tc>
        <w:tc>
          <w:tcPr>
            <w:vAlign w:val="center"/>
          </w:tcPr>
          <w:p>
            <w:r>
              <w:t>3,3,3,3,3,3,3,</w:t>
            </w:r>
          </w:p>
        </w:tc>
        <w:tc>
          <w:tcPr>
            <w:vAlign w:val="center"/>
          </w:tcPr>
          <w:p>
            <w:r>
              <w:t>1262.34</w:t>
            </w:r>
          </w:p>
        </w:tc>
        <w:tc>
          <w:tcPr>
            <w:vAlign w:val="center"/>
          </w:tcPr>
          <w:p>
            <w:r>
              <w:t>1529.92</w:t>
            </w:r>
          </w:p>
        </w:tc>
        <w:tc>
          <w:tcPr>
            <w:vAlign w:val="center"/>
          </w:tcPr>
          <w:p>
            <w:r>
              <w:t>0.83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3008</w:t>
            </w:r>
          </w:p>
        </w:tc>
        <w:tc>
          <w:tcPr>
            <w:vAlign w:val="center"/>
          </w:tcPr>
          <w:p>
            <w:r>
              <w:t>3,</w:t>
            </w:r>
          </w:p>
        </w:tc>
        <w:tc>
          <w:tcPr>
            <w:vAlign w:val="center"/>
          </w:tcPr>
          <w:p>
            <w:r>
              <w:t>30.62</w:t>
            </w:r>
          </w:p>
        </w:tc>
        <w:tc>
          <w:tcPr>
            <w:vAlign w:val="center"/>
          </w:tcPr>
          <w:p>
            <w:r>
              <w:t>32.00</w:t>
            </w:r>
          </w:p>
        </w:tc>
        <w:tc>
          <w:tcPr>
            <w:vAlign w:val="center"/>
          </w:tcPr>
          <w:p>
            <w:r>
              <w:t>0.96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3009</w:t>
            </w:r>
          </w:p>
        </w:tc>
        <w:tc>
          <w:tcPr>
            <w:vAlign w:val="center"/>
          </w:tcPr>
          <w:p>
            <w:r>
              <w:t>3,</w:t>
            </w:r>
          </w:p>
        </w:tc>
        <w:tc>
          <w:tcPr>
            <w:vAlign w:val="center"/>
          </w:tcPr>
          <w:p>
            <w:r>
              <w:t>3.80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3010</w:t>
            </w:r>
          </w:p>
        </w:tc>
        <w:tc>
          <w:tcPr>
            <w:vAlign w:val="center"/>
          </w:tcPr>
          <w:p>
            <w:r>
              <w:t>3,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1.00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整栋建筑</w:t>
            </w:r>
          </w:p>
        </w:tc>
        <w:tc>
          <w:tcPr>
            <w:vAlign w:val="center"/>
          </w:tcPr>
          <w:p>
            <w:r>
              <w:t>1514.82</w:t>
            </w:r>
          </w:p>
        </w:tc>
        <w:tc>
          <w:tcPr>
            <w:vAlign w:val="center"/>
          </w:tcPr>
          <w:p>
            <w:r>
              <w:t>2816.00</w:t>
            </w:r>
          </w:p>
        </w:tc>
        <w:tc>
          <w:tcPr>
            <w:vAlign w:val="center"/>
          </w:tcPr>
          <w:p>
            <w:r>
              <w:t>0.54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天窗类型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975"/>
        <w:gridCol w:w="1188"/>
        <w:gridCol w:w="1188"/>
        <w:gridCol w:w="1301"/>
        <w:gridCol w:w="27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12A钢铝单框双玻窗（平均）</w:t>
            </w:r>
          </w:p>
        </w:tc>
        <w:tc>
          <w:tcPr>
            <w:vAlign w:val="center"/>
          </w:tcPr>
          <w:p>
            <w:r>
              <w:t>66</w:t>
            </w:r>
          </w:p>
        </w:tc>
        <w:tc>
          <w:tcPr>
            <w:vAlign w:val="center"/>
          </w:tcPr>
          <w:p>
            <w:r>
              <w:t>3.90</w:t>
            </w:r>
          </w:p>
        </w:tc>
        <w:tc>
          <w:tcPr>
            <w:vAlign w:val="center"/>
          </w:tcPr>
          <w:p>
            <w:r>
              <w:t>0.75</w:t>
            </w:r>
          </w:p>
        </w:tc>
        <w:tc>
          <w:tcPr>
            <w:vAlign w:val="center"/>
          </w:tcPr>
          <w:p>
            <w:r>
              <w:t>来源《民用建筑热工设计规范》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平均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3.90</w:t>
            </w:r>
          </w:p>
        </w:tc>
        <w:tc>
          <w:tcPr>
            <w:vAlign w:val="center"/>
          </w:tcPr>
          <w:p>
            <w:r>
              <w:t>0.75</w:t>
            </w:r>
          </w:p>
        </w:tc>
        <w:tc>
          <w:tcPr>
            <w:vAlign w:val="center"/>
          </w:tcPr>
          <w:p/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屋顶构造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屋顶构造一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防水层L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0.170</w:t>
            </w:r>
          </w:p>
        </w:tc>
        <w:tc>
          <w:tcPr>
            <w:vAlign w:val="center"/>
          </w:tcPr>
          <w:p>
            <w:r>
              <w:t>0.122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0.059</w:t>
            </w:r>
          </w:p>
        </w:tc>
        <w:tc>
          <w:tcPr>
            <w:vAlign w:val="center"/>
          </w:tcPr>
          <w:p>
            <w:r>
              <w:t>0.007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找平层L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4.293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0.092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干炉渣找坡L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0.435</w:t>
            </w:r>
          </w:p>
        </w:tc>
        <w:tc>
          <w:tcPr>
            <w:vAlign w:val="center"/>
          </w:tcPr>
          <w:p>
            <w:r>
              <w:t>6.321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0.230</w:t>
            </w:r>
          </w:p>
        </w:tc>
        <w:tc>
          <w:tcPr>
            <w:vAlign w:val="center"/>
          </w:tcPr>
          <w:p>
            <w:r>
              <w:t>1.453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>
            <w:r>
              <w:t>水泥聚苯板L</w:t>
            </w:r>
          </w:p>
        </w:tc>
        <w:tc>
          <w:tcPr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0.081</w:t>
            </w:r>
          </w:p>
        </w:tc>
        <w:tc>
          <w:tcPr>
            <w:vAlign w:val="center"/>
          </w:tcPr>
          <w:p>
            <w:r>
              <w:t>1.850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0.988</w:t>
            </w:r>
          </w:p>
        </w:tc>
        <w:tc>
          <w:tcPr>
            <w:vAlign w:val="center"/>
          </w:tcPr>
          <w:p>
            <w:r>
              <w:t>1.827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加气混凝土条板L</w:t>
            </w:r>
          </w:p>
        </w:tc>
        <w:tc>
          <w:tcPr>
            <w:vAlign w:val="center"/>
          </w:tcPr>
          <w:p>
            <w:r>
              <w:t>200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3.880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0.800</w:t>
            </w:r>
          </w:p>
        </w:tc>
        <w:tc>
          <w:tcPr>
            <w:vAlign w:val="center"/>
          </w:tcPr>
          <w:p>
            <w:r>
              <w:t>3.104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混合砂浆L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10.627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0.023</w:t>
            </w:r>
          </w:p>
        </w:tc>
        <w:tc>
          <w:tcPr>
            <w:vAlign w:val="center"/>
          </w:tcPr>
          <w:p>
            <w:r>
              <w:t>0.244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430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2.121</w:t>
            </w:r>
          </w:p>
        </w:tc>
        <w:tc>
          <w:tcPr>
            <w:vAlign w:val="center"/>
          </w:tcPr>
          <w:p>
            <w:r>
              <w:t>6.728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数据来源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辽宁居住规范16页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外墙构造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外墙相关构造</w:t>
      </w:r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聚合物增强砂浆L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10.627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0.011</w:t>
            </w:r>
          </w:p>
        </w:tc>
        <w:tc>
          <w:tcPr>
            <w:vAlign w:val="center"/>
          </w:tcPr>
          <w:p>
            <w:r>
              <w:t>0.122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聚苯板1L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0.050</w:t>
            </w:r>
          </w:p>
        </w:tc>
        <w:tc>
          <w:tcPr>
            <w:vAlign w:val="center"/>
          </w:tcPr>
          <w:p>
            <w:r>
              <w:t>0.428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2.000</w:t>
            </w:r>
          </w:p>
        </w:tc>
        <w:tc>
          <w:tcPr>
            <w:vAlign w:val="center"/>
          </w:tcPr>
          <w:p>
            <w:r>
              <w:t>0.856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砂浆找平层L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0.290</w:t>
            </w:r>
          </w:p>
        </w:tc>
        <w:tc>
          <w:tcPr>
            <w:vAlign w:val="center"/>
          </w:tcPr>
          <w:p>
            <w:r>
              <w:t>4.706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0.069</w:t>
            </w:r>
          </w:p>
        </w:tc>
        <w:tc>
          <w:tcPr>
            <w:vAlign w:val="center"/>
          </w:tcPr>
          <w:p>
            <w:r>
              <w:t>0.325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承重空心砖墙L</w:t>
            </w:r>
          </w:p>
        </w:tc>
        <w:tc>
          <w:tcPr>
            <w:vAlign w:val="center"/>
          </w:tcPr>
          <w:p>
            <w:r>
              <w:t>240</w:t>
            </w:r>
          </w:p>
        </w:tc>
        <w:tc>
          <w:tcPr>
            <w:vAlign w:val="center"/>
          </w:tcPr>
          <w:p>
            <w:r>
              <w:t>0.580</w:t>
            </w:r>
          </w:p>
        </w:tc>
        <w:tc>
          <w:tcPr>
            <w:vAlign w:val="center"/>
          </w:tcPr>
          <w:p>
            <w:r>
              <w:t>8.928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0.414</w:t>
            </w:r>
          </w:p>
        </w:tc>
        <w:tc>
          <w:tcPr>
            <w:vAlign w:val="center"/>
          </w:tcPr>
          <w:p>
            <w:r>
              <w:t>3.694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白灰砂浆L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0.810</w:t>
            </w:r>
          </w:p>
        </w:tc>
        <w:tc>
          <w:tcPr>
            <w:vAlign w:val="center"/>
          </w:tcPr>
          <w:p>
            <w:r>
              <w:t>10.551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0.025</w:t>
            </w:r>
          </w:p>
        </w:tc>
        <w:tc>
          <w:tcPr>
            <w:vAlign w:val="center"/>
          </w:tcPr>
          <w:p>
            <w:r>
              <w:t>0.261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390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2.519</w:t>
            </w:r>
          </w:p>
        </w:tc>
        <w:tc>
          <w:tcPr>
            <w:vAlign w:val="center"/>
          </w:tcPr>
          <w:p>
            <w:r>
              <w:t>5.258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修正后K, D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K = 0.38, D = 5.26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修正原因</w:t>
            </w:r>
          </w:p>
        </w:tc>
        <w:tc>
          <w:tcPr>
            <w:gridSpan w:val="6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数据来源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辽宁居住规范24页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外墙平均热工特性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643.92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0.38</w:t>
            </w:r>
          </w:p>
        </w:tc>
        <w:tc>
          <w:tcPr>
            <w:vAlign w:val="center"/>
          </w:tcPr>
          <w:p>
            <w:r>
              <w:t>5.26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凸窗外窗比（%）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0.38 × 1.20 = 0.46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682.30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0.38</w:t>
            </w:r>
          </w:p>
        </w:tc>
        <w:tc>
          <w:tcPr>
            <w:vAlign w:val="center"/>
          </w:tcPr>
          <w:p>
            <w:r>
              <w:t>5.26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r>
              <w:t>凸窗外窗比（%）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0.38 × 1.20 = 0.46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1329.72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0.38</w:t>
            </w:r>
          </w:p>
        </w:tc>
        <w:tc>
          <w:tcPr>
            <w:vAlign w:val="center"/>
          </w:tcPr>
          <w:p>
            <w:r>
              <w:t>5.26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凸窗外窗比（%）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0.38 × 1.20 = 0.46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1359.64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0.38</w:t>
            </w:r>
          </w:p>
        </w:tc>
        <w:tc>
          <w:tcPr>
            <w:vAlign w:val="center"/>
          </w:tcPr>
          <w:p>
            <w:r>
              <w:t>5.26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凸窗外窗比（%）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0.38 × 1.20 = 0.46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4015.59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0.38</w:t>
            </w:r>
          </w:p>
        </w:tc>
        <w:tc>
          <w:tcPr>
            <w:vAlign w:val="center"/>
          </w:tcPr>
          <w:p>
            <w:r>
              <w:t>5.26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凸窗外窗比（%）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0.38 × 1.20 = 0.46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挑空楼板构造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挑空楼板构造一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120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0.069</w:t>
            </w:r>
          </w:p>
        </w:tc>
        <w:tc>
          <w:tcPr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0.030</w:t>
            </w:r>
          </w:p>
        </w:tc>
        <w:tc>
          <w:tcPr>
            <w:vAlign w:val="center"/>
          </w:tcPr>
          <w:p>
            <w:r>
              <w:t>0.340</w:t>
            </w:r>
          </w:p>
        </w:tc>
        <w:tc>
          <w:tcPr>
            <w:vAlign w:val="center"/>
          </w:tcPr>
          <w:p>
            <w:r>
              <w:t>1.20</w:t>
            </w:r>
          </w:p>
        </w:tc>
        <w:tc>
          <w:tcPr>
            <w:vAlign w:val="center"/>
          </w:tcPr>
          <w:p>
            <w:r>
              <w:t>0.556</w:t>
            </w:r>
          </w:p>
        </w:tc>
        <w:tc>
          <w:tcPr>
            <w:vAlign w:val="center"/>
          </w:tcPr>
          <w:p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200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0.689</w:t>
            </w:r>
          </w:p>
        </w:tc>
        <w:tc>
          <w:tcPr>
            <w:vAlign w:val="center"/>
          </w:tcPr>
          <w:p>
            <w:r>
              <w:t>2.146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修正后K, D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K = 0.38, D = 2.15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修正原因</w:t>
            </w:r>
          </w:p>
        </w:tc>
        <w:tc>
          <w:tcPr>
            <w:gridSpan w:val="6"/>
            <w:vAlign w:val="center"/>
          </w:tcPr>
          <w:p/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采暖与非采暖隔墙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采暖与非采暖楼板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外窗热工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外窗构造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867"/>
        <w:gridCol w:w="826"/>
        <w:gridCol w:w="832"/>
        <w:gridCol w:w="956"/>
        <w:gridCol w:w="956"/>
        <w:gridCol w:w="29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12A钢铝单框双玻窗（平均）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</w:t>
            </w:r>
          </w:p>
        </w:tc>
        <w:tc>
          <w:tcPr>
            <w:vAlign w:val="center"/>
          </w:tcPr>
          <w:p>
            <w:r>
              <w:t>0.75</w:t>
            </w:r>
          </w:p>
        </w:tc>
        <w:tc>
          <w:tcPr>
            <w:vAlign w:val="center"/>
          </w:tcPr>
          <w:p>
            <w:r>
              <w:t>0.800</w:t>
            </w:r>
          </w:p>
        </w:tc>
        <w:tc>
          <w:tcPr>
            <w:vAlign w:val="center"/>
          </w:tcPr>
          <w:p>
            <w:r>
              <w:t>来源《民用建筑热工设计规范》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外遮阳类型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本工程无此内容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平均遮阳系数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26</w:t>
            </w:r>
          </w:p>
        </w:tc>
        <w:tc>
          <w:tcPr>
            <w:vAlign w:val="center"/>
          </w:tcPr>
          <w:p>
            <w:r>
              <w:t>3.780</w:t>
            </w:r>
          </w:p>
        </w:tc>
        <w:tc>
          <w:tcPr>
            <w:vAlign w:val="center"/>
          </w:tcPr>
          <w:p>
            <w:r>
              <w:t>98.280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16.200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114.480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22</w:t>
            </w:r>
          </w:p>
        </w:tc>
        <w:tc>
          <w:tcPr>
            <w:vAlign w:val="center"/>
          </w:tcPr>
          <w:p>
            <w:r>
              <w:t>3.780</w:t>
            </w:r>
          </w:p>
        </w:tc>
        <w:tc>
          <w:tcPr>
            <w:vAlign w:val="center"/>
          </w:tcPr>
          <w:p>
            <w:r>
              <w:t>83.160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10.800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93.960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2.160</w:t>
            </w:r>
          </w:p>
        </w:tc>
        <w:tc>
          <w:tcPr>
            <w:vAlign w:val="center"/>
          </w:tcPr>
          <w:p>
            <w:r>
              <w:t>4.320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64</w:t>
            </w:r>
          </w:p>
        </w:tc>
        <w:tc>
          <w:tcPr>
            <w:vAlign w:val="center"/>
          </w:tcPr>
          <w:p>
            <w:r>
              <w:t>3.780</w:t>
            </w:r>
          </w:p>
        </w:tc>
        <w:tc>
          <w:tcPr>
            <w:vAlign w:val="center"/>
          </w:tcPr>
          <w:p>
            <w:r>
              <w:t>241.920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21.600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267.840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63</w:t>
            </w:r>
          </w:p>
        </w:tc>
        <w:tc>
          <w:tcPr>
            <w:vAlign w:val="center"/>
          </w:tcPr>
          <w:p>
            <w:r>
              <w:t>3.780</w:t>
            </w:r>
          </w:p>
        </w:tc>
        <w:tc>
          <w:tcPr>
            <w:vAlign w:val="center"/>
          </w:tcPr>
          <w:p>
            <w:r>
              <w:t>238.140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32.400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270.540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 平均遮阳系数：</w:t>
      </w:r>
    </w:p>
    <w:tbl>
      <w:tblPr>
        <w:tblStyle w:val="18"/>
        <w:tblW w:w="0" w:type="auto"/>
        <w:tblInd w:w="0" w:type="dxa"/>
        <w:tblBorders>
          <w:top w:val="none" w:color="FFFFFF" w:sz="2" w:space="0"/>
          <w:left w:val="none" w:color="FFFFFF" w:sz="2" w:space="0"/>
          <w:bottom w:val="none" w:color="FFFFFF" w:sz="2" w:space="0"/>
          <w:right w:val="none" w:color="FFFFFF" w:sz="2" w:space="0"/>
          <w:insideH w:val="none" w:color="FFFFFF" w:sz="2" w:space="0"/>
          <w:insideV w:val="none" w:color="FFFFF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1"/>
        <w:gridCol w:w="807"/>
      </w:tblGrid>
      <w:tr>
        <w:tblPrEx>
          <w:tblBorders>
            <w:top w:val="none" w:color="FFFFFF" w:sz="2" w:space="0"/>
            <w:left w:val="none" w:color="FFFFFF" w:sz="2" w:space="0"/>
            <w:bottom w:val="none" w:color="FFFFFF" w:sz="2" w:space="0"/>
            <w:right w:val="none" w:color="FFFFFF" w:sz="2" w:space="0"/>
            <w:insideH w:val="none" w:color="FFFFFF" w:sz="2" w:space="0"/>
            <w:insideV w:val="none" w:color="FFFFF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r>
              <w:drawing>
                <wp:inline distT="0" distB="0" distL="0" distR="0">
                  <wp:extent cx="4086225" cy="457200"/>
                  <wp:effectExtent l="0" t="0" r="0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654" cy="457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>
            <w:r>
              <w:t>=0.750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3"/>
        <w:gridCol w:w="2405"/>
        <w:gridCol w:w="23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权重系数b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114.480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93.960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267.840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270.540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整个建筑平均遮阳系数</w:t>
            </w:r>
          </w:p>
        </w:tc>
        <w:tc>
          <w:tcPr>
            <w:gridSpan w:val="2"/>
            <w:vAlign w:val="center"/>
          </w:tcPr>
          <w:p>
            <w:r>
              <w:t>0.750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平均传热系数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26</w:t>
            </w:r>
          </w:p>
        </w:tc>
        <w:tc>
          <w:tcPr>
            <w:vAlign w:val="center"/>
          </w:tcPr>
          <w:p>
            <w:r>
              <w:t>3.780</w:t>
            </w:r>
          </w:p>
        </w:tc>
        <w:tc>
          <w:tcPr>
            <w:vAlign w:val="center"/>
          </w:tcPr>
          <w:p>
            <w:r>
              <w:t>98.280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16.200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114.480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朝向平均传热系数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22</w:t>
            </w:r>
          </w:p>
        </w:tc>
        <w:tc>
          <w:tcPr>
            <w:vAlign w:val="center"/>
          </w:tcPr>
          <w:p>
            <w:r>
              <w:t>3.780</w:t>
            </w:r>
          </w:p>
        </w:tc>
        <w:tc>
          <w:tcPr>
            <w:vAlign w:val="center"/>
          </w:tcPr>
          <w:p>
            <w:r>
              <w:t>83.160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10.800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93.960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朝向平均传热系数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2.160</w:t>
            </w:r>
          </w:p>
        </w:tc>
        <w:tc>
          <w:tcPr>
            <w:vAlign w:val="center"/>
          </w:tcPr>
          <w:p>
            <w:r>
              <w:t>4.320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64</w:t>
            </w:r>
          </w:p>
        </w:tc>
        <w:tc>
          <w:tcPr>
            <w:vAlign w:val="center"/>
          </w:tcPr>
          <w:p>
            <w:r>
              <w:t>3.780</w:t>
            </w:r>
          </w:p>
        </w:tc>
        <w:tc>
          <w:tcPr>
            <w:vAlign w:val="center"/>
          </w:tcPr>
          <w:p>
            <w:r>
              <w:t>241.920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21.600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267.840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朝向平均传热系数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63</w:t>
            </w:r>
          </w:p>
        </w:tc>
        <w:tc>
          <w:tcPr>
            <w:vAlign w:val="center"/>
          </w:tcPr>
          <w:p>
            <w:r>
              <w:t>3.780</w:t>
            </w:r>
          </w:p>
        </w:tc>
        <w:tc>
          <w:tcPr>
            <w:vAlign w:val="center"/>
          </w:tcPr>
          <w:p>
            <w:r>
              <w:t>238.140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2~3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32.400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270.540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朝向平均传热系数</w:t>
            </w:r>
          </w:p>
        </w:tc>
        <w:tc>
          <w:tcPr>
            <w:vAlign w:val="center"/>
          </w:tcPr>
          <w:p>
            <w:r>
              <w:t>2.500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总体热工性能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708"/>
        <w:gridCol w:w="1821"/>
        <w:gridCol w:w="1934"/>
        <w:gridCol w:w="193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综合平均</w:t>
            </w:r>
          </w:p>
        </w:tc>
        <w:tc>
          <w:tcPr>
            <w:vAlign w:val="center"/>
          </w:tcPr>
          <w:p>
            <w:r>
              <w:t>746.82</w:t>
            </w:r>
          </w:p>
        </w:tc>
        <w:tc>
          <w:tcPr>
            <w:vAlign w:val="center"/>
          </w:tcPr>
          <w:p>
            <w:r>
              <w:t>2.50</w:t>
            </w:r>
          </w:p>
        </w:tc>
        <w:tc>
          <w:tcPr>
            <w:vAlign w:val="center"/>
          </w:tcPr>
          <w:p>
            <w:r>
              <w:t>0.75</w:t>
            </w:r>
          </w:p>
        </w:tc>
        <w:tc>
          <w:tcPr>
            <w:vAlign w:val="center"/>
          </w:tcPr>
          <w:p>
            <w:r>
              <w:t>0.15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注：本表所统计的外窗包含凸窗。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外门构造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1726"/>
        <w:gridCol w:w="1839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 [W/(㎡.K)]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保温门（多功能门）</w:t>
            </w:r>
          </w:p>
        </w:tc>
        <w:tc>
          <w:tcPr>
            <w:vAlign w:val="center"/>
          </w:tcPr>
          <w:p>
            <w:r>
              <w:t>130.14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综合平均</w:t>
            </w:r>
          </w:p>
        </w:tc>
        <w:tc>
          <w:tcPr>
            <w:vAlign w:val="center"/>
          </w:tcPr>
          <w:p>
            <w:r>
              <w:t>130.14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1.44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周边地面-控温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周边地面构造一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水泥砂浆L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混凝土L</w:t>
            </w:r>
          </w:p>
        </w:tc>
        <w:tc>
          <w:tcPr>
            <w:vAlign w:val="center"/>
          </w:tcPr>
          <w:p>
            <w:r>
              <w:t>60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17.060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0.034</w:t>
            </w:r>
          </w:p>
        </w:tc>
        <w:tc>
          <w:tcPr>
            <w:vAlign w:val="center"/>
          </w:tcPr>
          <w:p>
            <w:r>
              <w:t>0.588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水泥聚苯板L</w:t>
            </w:r>
          </w:p>
        </w:tc>
        <w:tc>
          <w:tcPr>
            <w:vAlign w:val="center"/>
          </w:tcPr>
          <w:p>
            <w:r>
              <w:t>120</w:t>
            </w:r>
          </w:p>
        </w:tc>
        <w:tc>
          <w:tcPr>
            <w:vAlign w:val="center"/>
          </w:tcPr>
          <w:p>
            <w:r>
              <w:t>0.081</w:t>
            </w:r>
          </w:p>
        </w:tc>
        <w:tc>
          <w:tcPr>
            <w:vAlign w:val="center"/>
          </w:tcPr>
          <w:p>
            <w:r>
              <w:t>1.850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1.481</w:t>
            </w:r>
          </w:p>
        </w:tc>
        <w:tc>
          <w:tcPr>
            <w:vAlign w:val="center"/>
          </w:tcPr>
          <w:p>
            <w:r>
              <w:t>2.741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土壤层L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6.121</w:t>
            </w:r>
          </w:p>
        </w:tc>
        <w:tc>
          <w:tcPr>
            <w:vAlign w:val="center"/>
          </w:tcPr>
          <w:p>
            <w:r>
              <w:t>0.671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0.003</w:t>
            </w:r>
          </w:p>
        </w:tc>
        <w:tc>
          <w:tcPr>
            <w:vAlign w:val="center"/>
          </w:tcPr>
          <w:p>
            <w:r>
              <w:t>0.002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220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1.541</w:t>
            </w:r>
          </w:p>
        </w:tc>
        <w:tc>
          <w:tcPr>
            <w:vAlign w:val="center"/>
          </w:tcPr>
          <w:p>
            <w:r>
              <w:t>3.574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导热阻R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1.541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非周边地面-控温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非周边地面构造一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水泥砂浆L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混凝土L</w:t>
            </w:r>
          </w:p>
        </w:tc>
        <w:tc>
          <w:tcPr>
            <w:vAlign w:val="center"/>
          </w:tcPr>
          <w:p>
            <w:r>
              <w:t>60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17.060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0.034</w:t>
            </w:r>
          </w:p>
        </w:tc>
        <w:tc>
          <w:tcPr>
            <w:vAlign w:val="center"/>
          </w:tcPr>
          <w:p>
            <w:r>
              <w:t>0.588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水泥聚苯板L</w:t>
            </w:r>
          </w:p>
        </w:tc>
        <w:tc>
          <w:tcPr>
            <w:vAlign w:val="center"/>
          </w:tcPr>
          <w:p>
            <w:r>
              <w:t>120</w:t>
            </w:r>
          </w:p>
        </w:tc>
        <w:tc>
          <w:tcPr>
            <w:vAlign w:val="center"/>
          </w:tcPr>
          <w:p>
            <w:r>
              <w:t>0.081</w:t>
            </w:r>
          </w:p>
        </w:tc>
        <w:tc>
          <w:tcPr>
            <w:vAlign w:val="center"/>
          </w:tcPr>
          <w:p>
            <w:r>
              <w:t>1.850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1.481</w:t>
            </w:r>
          </w:p>
        </w:tc>
        <w:tc>
          <w:tcPr>
            <w:vAlign w:val="center"/>
          </w:tcPr>
          <w:p>
            <w:r>
              <w:t>2.741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土壤层L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6.121</w:t>
            </w:r>
          </w:p>
        </w:tc>
        <w:tc>
          <w:tcPr>
            <w:vAlign w:val="center"/>
          </w:tcPr>
          <w:p>
            <w:r>
              <w:t>0.671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0.003</w:t>
            </w:r>
          </w:p>
        </w:tc>
        <w:tc>
          <w:tcPr>
            <w:vAlign w:val="center"/>
          </w:tcPr>
          <w:p>
            <w:r>
              <w:t>0.002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220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1.541</w:t>
            </w:r>
          </w:p>
        </w:tc>
        <w:tc>
          <w:tcPr>
            <w:vAlign w:val="center"/>
          </w:tcPr>
          <w:p>
            <w:r>
              <w:t>3.574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导热阻R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1.541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采暖地下室外墙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可开启面积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962"/>
        <w:gridCol w:w="583"/>
        <w:gridCol w:w="152"/>
        <w:gridCol w:w="962"/>
        <w:gridCol w:w="735"/>
        <w:gridCol w:w="679"/>
        <w:gridCol w:w="679"/>
        <w:gridCol w:w="848"/>
        <w:gridCol w:w="848"/>
        <w:gridCol w:w="679"/>
        <w:gridCol w:w="679"/>
        <w:gridCol w:w="803"/>
        <w:gridCol w:w="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房间面积（㎡）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开启比例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透光面积/房间面积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开启面积/房间面积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外窗开启比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幕墙开启比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>
            <w:r>
              <w:t>1</w:t>
            </w:r>
          </w:p>
        </w:tc>
        <w:tc>
          <w:tcPr>
            <w:vMerge w:val="restart"/>
            <w:vAlign w:val="center"/>
          </w:tcPr>
          <w:p>
            <w:r>
              <w:t>1001(最不利房间)</w:t>
            </w:r>
          </w:p>
        </w:tc>
        <w:tc>
          <w:tcPr>
            <w:gridSpan w:val="2"/>
            <w:vMerge w:val="restart"/>
            <w:vAlign w:val="center"/>
          </w:tcPr>
          <w:p>
            <w:r>
              <w:t>31.20</w:t>
            </w:r>
          </w:p>
        </w:tc>
        <w:tc>
          <w:tcPr>
            <w:vAlign w:val="center"/>
          </w:tcPr>
          <w:p>
            <w:r>
              <w:t>M1821</w:t>
            </w:r>
          </w:p>
        </w:tc>
        <w:tc>
          <w:tcPr>
            <w:vAlign w:val="center"/>
          </w:tcPr>
          <w:p>
            <w:r>
              <w:t>3.78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外门</w:t>
            </w:r>
          </w:p>
        </w:tc>
        <w:tc>
          <w:tcPr>
            <w:vMerge w:val="restart"/>
            <w:vAlign w:val="center"/>
          </w:tcPr>
          <w:p>
            <w:r>
              <w:t>0.24</w:t>
            </w:r>
          </w:p>
        </w:tc>
        <w:tc>
          <w:tcPr>
            <w:vMerge w:val="restart"/>
            <w:vAlign w:val="center"/>
          </w:tcPr>
          <w:p>
            <w:r>
              <w:t>0.19</w:t>
            </w:r>
          </w:p>
        </w:tc>
        <w:tc>
          <w:tcPr>
            <w:vMerge w:val="restart"/>
            <w:vAlign w:val="center"/>
          </w:tcPr>
          <w:p>
            <w:r>
              <w:t>0.30</w:t>
            </w:r>
          </w:p>
        </w:tc>
        <w:tc>
          <w:tcPr>
            <w:vMerge w:val="restart"/>
            <w:vAlign w:val="center"/>
          </w:tcPr>
          <w:p>
            <w:r>
              <w:t>－</w:t>
            </w:r>
          </w:p>
        </w:tc>
        <w:tc>
          <w:tcPr>
            <w:vMerge w:val="restart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gridSpan w:val="2"/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3.78</w:t>
            </w:r>
          </w:p>
        </w:tc>
        <w:tc>
          <w:tcPr>
            <w:vAlign w:val="center"/>
          </w:tcPr>
          <w:p>
            <w:r>
              <w:t>0.30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gridSpan w:val="2"/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C2118</w:t>
            </w:r>
          </w:p>
        </w:tc>
        <w:tc>
          <w:tcPr>
            <w:vAlign w:val="center"/>
          </w:tcPr>
          <w:p>
            <w:r>
              <w:t>3.78</w:t>
            </w:r>
          </w:p>
        </w:tc>
        <w:tc>
          <w:tcPr>
            <w:vAlign w:val="center"/>
          </w:tcPr>
          <w:p>
            <w:r>
              <w:t>0.30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11"/>
            <w:vAlign w:val="center"/>
          </w:tcPr>
          <w:p>
            <w:r>
              <w:t>《辽宁省公共建筑节能设计标准》(DB21/T 1899-2011)第4.2.6条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11"/>
            <w:vAlign w:val="center"/>
          </w:tcPr>
          <w:p>
            <w:r>
              <w:t>外窗开启比≥12%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11"/>
            <w:vAlign w:val="center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注：达标时只列出一项，不达标时列出全部不达标项</w:t>
      </w: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外窗气密性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vAlign w:val="center"/>
          </w:tcPr>
          <w:p>
            <w:r>
              <w:t>7级  C1218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外窗气密性措施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vAlign w:val="center"/>
          </w:tcPr>
          <w:p>
            <w:r>
              <w:t>《辽宁省公共建筑节能设计标准》(DB21/T 1899-2011)第4.3.4条，分级与检测方法《建筑外门窗气密，水密，抗风压性能分级及检测方法》(GB/T 7106-2008)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vAlign w:val="center"/>
          </w:tcPr>
          <w:p>
            <w:r>
              <w:t>外窗气密性不应低于《建筑外门窗气密，水密，抗风压性能分级及检测方法》(GB/T 7106-2008)的6级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幕墙气密性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幕墙气密性措施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通风换气装置</w:t>
            </w:r>
          </w:p>
        </w:tc>
        <w:tc>
          <w:tcPr>
            <w:vAlign w:val="center"/>
          </w:tcPr>
          <w:p>
            <w: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vAlign w:val="center"/>
          </w:tcPr>
          <w:p>
            <w:r>
              <w:t>《辽宁省公共建筑节能设计标准》(DB21/T 1899-2011)第4.3.4条，分级与检测方法《建筑幕墙物理性能分级》(GB/T21086)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vAlign w:val="center"/>
          </w:tcPr>
          <w:p>
            <w:r>
              <w:t>幕墙气密性不应低于《建筑幕墙物理性能分级》(GB/T21086)的3级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综合权衡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0"/>
        <w:gridCol w:w="2971"/>
        <w:gridCol w:w="297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设计建筑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参照建筑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瓦度值(W/K)</w:t>
            </w:r>
          </w:p>
        </w:tc>
        <w:tc>
          <w:tcPr>
            <w:vAlign w:val="center"/>
          </w:tcPr>
          <w:p>
            <w:r>
              <w:t>5694.86</w:t>
            </w:r>
          </w:p>
        </w:tc>
        <w:tc>
          <w:tcPr>
            <w:vAlign w:val="center"/>
          </w:tcPr>
          <w:p>
            <w:r>
              <w:t>6175.92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2"/>
            <w:vAlign w:val="center"/>
          </w:tcPr>
          <w:p>
            <w:r>
              <w:t>《辽宁省公共建筑节能设计标准》(DB21/T 1899-2011)附录B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2"/>
            <w:vAlign w:val="center"/>
          </w:tcPr>
          <w:p>
            <w:r>
              <w:t>设计建筑的能耗不大于参照建筑的能耗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2"/>
            <w:vAlign w:val="center"/>
          </w:tcPr>
          <w:p>
            <w:r>
              <w:t>满足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结论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4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可开启面积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外窗气密性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幕墙气密性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综合权衡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3C3671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  <w:rsid w:val="373C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0"/>
    <w:rPr>
      <w:color w:val="0000FF"/>
      <w:u w:val="single"/>
    </w:rPr>
  </w:style>
  <w:style w:type="character" w:customStyle="1" w:styleId="22">
    <w:name w:val="页脚 字符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46;&#26377;&#25104;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Pages>13</Pages>
  <Words>4649</Words>
  <Characters>7614</Characters>
  <Lines>42</Lines>
  <Paragraphs>12</Paragraphs>
  <TotalTime>49</TotalTime>
  <ScaleCrop>false</ScaleCrop>
  <LinksUpToDate>false</LinksUpToDate>
  <CharactersWithSpaces>7841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2023-02-19T09:45:00Z</dcterms:created>
  <dc:creator>李有成</dc:creator>
  <cp:lastModifiedBy>李有成</cp:lastModifiedBy>
  <dcterms:modified xsi:type="dcterms:W3CDTF">2023-02-19T09:46:06Z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54DCAFD70FF3455F8BCCC2755F99E8E0</vt:lpwstr>
  </property>
  <property fmtid="{D5CDD505-2E9C-101B-9397-08002B2CF9AE}" pid="3" name="KSOProductBuildVer">
    <vt:lpwstr>2052-11.1.0.12980</vt:lpwstr>
  </property>
</Properties>
</file>