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5413121884166" /><Relationship Type="http://schemas.openxmlformats.org/package/2006/relationships/metadata/core-properties" Target="/docProps/core.xml" Id="Rc2d7f70afd8f49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t>规定性指标</w:t>
      </w:r>
    </w:p>
    <w:tbl>
      <w:tblPr>
        <w:tblStyle w:val="TableGrid"/>
        <w:tblW w:w="1235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2850"/>
        <w:gridCol w:w="6270"/>
        <w:gridCol w:w="950"/>
      </w:tblGrid>
      <w:tr>
        <w:tc>
          <w:tcPr>
            <w:vAlign w:val="center"/>
            <w:shd w:val="clear" w:color="auto" w:fill="DEDEDE"/>
          </w:tcPr>
          <w:p>
            <w:pPr/>
            <w:r>
              <w:t>检查项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计算值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标准要求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⊙天窗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⊙屋顶构造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K比《公共建筑节能设计标准》GB50189-2015表3.3.1-4的要求提升10%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K=0.62; D=4.31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K≤0.72[K比《公共建筑节能设计标准》GB50189-2015表3.3.1-4的要求提升10%]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⊙外窗热工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结论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</w:tr>
    </w:tbl>
    <w:p>
      <w:pPr>
        <w:jc w:val="center"/>
      </w:pP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e0f4df950f41f4" /><Relationship Type="http://schemas.openxmlformats.org/officeDocument/2006/relationships/numbering" Target="/word/numbering.xml" Id="Rabcdd8a22b1e4966" /><Relationship Type="http://schemas.openxmlformats.org/officeDocument/2006/relationships/settings" Target="/word/settings.xml" Id="R175525ceb4b540a4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节能检查-规定性指标</dc:title>
</cp:coreProperties>
</file>