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建筑声环境分析结果</w:t>
      </w:r>
    </w:p>
    <w:p>
      <w:pPr>
        <w:widowControl w:val="0"/>
        <w:numPr>
          <w:ilvl w:val="0"/>
          <w:numId w:val="0"/>
        </w:numPr>
        <w:ind w:firstLine="1470" w:firstLineChars="700"/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5266690" cy="2817495"/>
            <wp:effectExtent l="0" t="0" r="3810" b="1905"/>
            <wp:wrapSquare wrapText="bothSides"/>
            <wp:docPr id="2" name="图片 3" descr="1.1室外场地噪声分析彩图  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.1室外场地噪声分析彩图  昼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图8.1  室外场地室外场地噪声分析彩图  昼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ind w:firstLine="1470" w:firstLineChars="70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2310" w:firstLineChars="11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图8.2  </w:t>
      </w:r>
      <w:r>
        <w:rPr>
          <w:rFonts w:hint="default"/>
          <w:lang w:val="en-US" w:eastAsia="zh-CN"/>
        </w:rPr>
        <w:t xml:space="preserve">室外场地噪声分析彩图  </w:t>
      </w: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5266690" cy="2811780"/>
            <wp:effectExtent l="0" t="0" r="3810" b="7620"/>
            <wp:wrapTopAndBottom/>
            <wp:docPr id="3" name="图片 4" descr="1.3室外场地噪声分析彩图  夜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.3室外场地噪声分析彩图  夜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夜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3NDc5ZDkzMjkxYzNkNzJhMWU2ZmE4NGRmMTE1ZjMifQ=="/>
  </w:docVars>
  <w:rsids>
    <w:rsidRoot w:val="00000000"/>
    <w:rsid w:val="151919A1"/>
    <w:rsid w:val="1D016A0C"/>
    <w:rsid w:val="6815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124</Words>
  <Characters>164</Characters>
  <Lines>0</Lines>
  <Paragraphs>0</Paragraphs>
  <TotalTime>0</TotalTime>
  <ScaleCrop>false</ScaleCrop>
  <LinksUpToDate>false</LinksUpToDate>
  <CharactersWithSpaces>218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2023-03-03T02:45:00Z</dcterms:created>
  <dc:creator>SHAKH</dc:creator>
  <cp:lastModifiedBy>WPS_1601784913</cp:lastModifiedBy>
  <dcterms:modified xsi:type="dcterms:W3CDTF">2023-03-03T03:29:16Z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3AFB573850E949C7B232E191E9E99F1D</vt:lpwstr>
  </property>
</Properties>
</file>