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日照分析结果</w:t>
      </w:r>
    </w:p>
    <w:p>
      <w:pPr>
        <w:numPr>
          <w:ilvl w:val="0"/>
          <w:numId w:val="0"/>
        </w:numPr>
        <w:ind w:firstLine="2951" w:firstLineChars="1400"/>
        <w:rPr>
          <w:rFonts w:hint="eastAsia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5264785" cy="2343785"/>
            <wp:effectExtent l="0" t="0" r="5715" b="5715"/>
            <wp:wrapTopAndBottom/>
            <wp:docPr id="2" name="图片 38" descr="1.线上日照分析结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8" descr="1.线上日照分析结果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4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lang w:val="en-US" w:eastAsia="zh-CN"/>
        </w:rPr>
        <w:t>图5.1  线上日照分析结果</w:t>
      </w:r>
    </w:p>
    <w:bookmarkEnd w:id="0"/>
    <w:p>
      <w:pPr>
        <w:numPr>
          <w:ilvl w:val="0"/>
          <w:numId w:val="0"/>
        </w:numPr>
        <w:ind w:firstLine="3150" w:firstLineChars="15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5264785" cy="2343785"/>
            <wp:effectExtent l="0" t="0" r="5715" b="5715"/>
            <wp:wrapTopAndBottom/>
            <wp:docPr id="1" name="图片 39" descr="2.区域分析结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2.区域分析结果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4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图5.2  区域分析结果</w:t>
      </w:r>
    </w:p>
    <w:p>
      <w:pPr>
        <w:numPr>
          <w:ilvl w:val="0"/>
          <w:numId w:val="0"/>
        </w:numPr>
        <w:ind w:firstLine="2730" w:firstLineChars="13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5264785" cy="2343785"/>
            <wp:effectExtent l="0" t="0" r="5715" b="5715"/>
            <wp:wrapTopAndBottom/>
            <wp:docPr id="3" name="图片 40" descr="3.等日照线结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0" descr="3.等日照线结果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34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图5.3  等日照线分析结果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NDc5ZDkzMjkxYzNkNzJhMWU2ZmE4NGRmMTE1ZjMifQ=="/>
  </w:docVars>
  <w:rsids>
    <w:rsidRoot w:val="00000000"/>
    <w:rsid w:val="6815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2023-03-03T02:45:35Z</dcterms:created>
  <dc:creator>SHAKH</dc:creator>
  <cp:lastModifiedBy>WPS_1601784913</cp:lastModifiedBy>
  <dcterms:modified xsi:type="dcterms:W3CDTF">2023-03-03T02:45:58Z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3AFB573850E949C7B232E191E9E99F1D</vt:lpwstr>
  </property>
</Properties>
</file>