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项目名称：“雁栖园”-后疫情时代下废弃俱乐部绿色建筑节能改造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建筑面积：3358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