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踏步宽度高度适宜；采取防滑措施；坡道设有栏杆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内廊、外廊及室外露台等临空处设置栏杆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以植被为主的生态缓冲区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公共出入口台阶踏步宽度0.30m，踏步高度0.15m踏步高度应均匀一致，台阶踏步数不少于2级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并采取防滑措施。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防滑地面采用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混凝土防滑地面，由混凝土基层和防滑面层构成，防滑面层采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透水混凝土。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内廊、外廊及室外露台等临空处栏杆高度为1.1m。隔离区和隔离带采用以植被为主的生态缓冲区来进行隔离。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阳台</w:t>
            </w:r>
            <w:r>
              <w:rPr>
                <w:rFonts w:ascii="Times New Roman" w:hAnsi="Times New Roman" w:eastAsia="宋体" w:cs="Times New Roman"/>
                <w:szCs w:val="21"/>
              </w:rPr>
              <w:t>、外窗、窗台、防护栏杆设计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922780" cy="1488440"/>
                  <wp:effectExtent l="0" t="0" r="1270" b="16510"/>
                  <wp:docPr id="1" name="图片 1" descr="栏杆构造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栏杆构造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5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148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防滑构造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2066290" cy="1473835"/>
                  <wp:effectExtent l="0" t="0" r="10160" b="12065"/>
                  <wp:docPr id="2" name="图片 2" descr="4K~[6SQXCI@ALBZ`7}8HC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K~[6SQXCI@ALBZ`7}8HCU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45484"/>
    <w:rsid w:val="00074A38"/>
    <w:rsid w:val="001407AB"/>
    <w:rsid w:val="008B1ABF"/>
    <w:rsid w:val="00A45484"/>
    <w:rsid w:val="00D72F68"/>
    <w:rsid w:val="00E756D4"/>
    <w:rsid w:val="59F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2</Lines>
  <Paragraphs>1</Paragraphs>
  <TotalTime>5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Eunice</cp:lastModifiedBy>
  <dcterms:modified xsi:type="dcterms:W3CDTF">2023-03-05T06:04:49Z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4CC0EF067AAB472D8054C1CB16788CBC</vt:lpwstr>
  </property>
</Properties>
</file>