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6.2.7 设置PM10、PM2.5、CO2浓度的空气质量监测系统，且具有存储至少一年的监测数据和实时显示等功能。（5分）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5914"/>
        <w:gridCol w:w="1236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设置PM</w:t>
            </w:r>
            <w:r>
              <w:rPr>
                <w:rFonts w:ascii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</w:rPr>
              <w:t>、PM</w:t>
            </w:r>
            <w:r>
              <w:rPr>
                <w:rFonts w:ascii="Times New Roman" w:hAnsi="Times New Roman" w:cs="Times New Roman"/>
                <w:vertAlign w:val="subscript"/>
              </w:rPr>
              <w:t>2.5</w:t>
            </w:r>
            <w:r>
              <w:rPr>
                <w:rFonts w:ascii="Times New Roman" w:hAnsi="Times New Roman" w:cs="Times New Roman"/>
              </w:rPr>
              <w:t>、CO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浓度的空气质量监测系统，且具有存储至少一年的监测数据和实时显示等功能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160811457"/>
            <w:placeholder>
              <w:docPart w:val="A79780A3974147CA8F677ED0B5A9E5F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59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60170229"/>
            <w:placeholder>
              <w:docPart w:val="32485F9FF20F4464B02B9D8C547619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8" w:type="dxa"/>
                <w:shd w:val="clear" w:color="auto" w:fill="auto"/>
                <w:vAlign w:val="center"/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设置的室内空气质量监控系统：</w:t>
      </w:r>
      <w:sdt>
        <w:sdtPr>
          <w:rPr>
            <w:rFonts w:hint="eastAsia"/>
          </w:rPr>
          <w:id w:val="133356865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498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2211515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 xml:space="preserve"> PM</w:t>
                  </w:r>
                  <w:r>
                    <w:rPr>
                      <w:rFonts w:hint="eastAsia"/>
                      <w:vertAlign w:val="subscript"/>
                    </w:rPr>
                    <w:t>10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3217156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497225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 xml:space="preserve"> PM</w:t>
          </w:r>
          <w:r>
            <w:rPr>
              <w:rFonts w:hint="eastAsia"/>
              <w:vertAlign w:val="subscript"/>
            </w:rPr>
            <w:t>2.5</w:t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-147313821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81467424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1653326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56306253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  <w:r>
                    <w:rPr>
                      <w:rFonts w:hint="eastAsia"/>
                    </w:rPr>
                    <w:t xml:space="preserve"> CO</w:t>
                  </w:r>
                  <w:r>
                    <w:rPr>
                      <w:rFonts w:hint="eastAsia"/>
                      <w:vertAlign w:val="subscript"/>
                    </w:rPr>
                    <w:t>2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17403287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6797984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其他</w:t>
          </w:r>
        </w:sdtContent>
      </w:sdt>
      <w:r>
        <w:rPr>
          <w:rFonts w:hint="eastAsia"/>
          <w:u w:val="single"/>
        </w:rPr>
        <w:t xml:space="preserve">        </w:t>
      </w:r>
    </w:p>
    <w:p>
      <w:r>
        <w:rPr>
          <w:rFonts w:hint="eastAsia"/>
        </w:rPr>
        <w:t>监控系统能够实现：</w:t>
      </w:r>
      <w:sdt>
        <w:sdtPr>
          <w:rPr>
            <w:rFonts w:hint="eastAsia"/>
            <w:sz w:val="28"/>
          </w:rPr>
          <w:id w:val="7195540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连续测量 </w:t>
      </w:r>
      <w:sdt>
        <w:sdtPr>
          <w:rPr>
            <w:rFonts w:hint="eastAsia"/>
            <w:sz w:val="28"/>
          </w:rPr>
          <w:id w:val="-624227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显示 </w:t>
      </w:r>
      <w:sdt>
        <w:sdtPr>
          <w:rPr>
            <w:rFonts w:hint="eastAsia"/>
            <w:sz w:val="28"/>
          </w:rPr>
          <w:id w:val="10390057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/>
        </w:rPr>
        <w:t xml:space="preserve">记录 </w:t>
      </w:r>
      <w:sdt>
        <w:sdtPr>
          <w:rPr>
            <w:rFonts w:hint="eastAsia"/>
            <w:sz w:val="28"/>
          </w:rPr>
          <w:id w:val="-118728364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数据传输 </w:t>
      </w:r>
      <w:sdt>
        <w:sdtPr>
          <w:rPr>
            <w:rFonts w:hint="eastAsia"/>
          </w:rPr>
          <w:id w:val="4624666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082703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74450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37088493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</w:t>
      </w:r>
    </w:p>
    <w:p>
      <w:r>
        <w:rPr>
          <w:rFonts w:hint="eastAsia"/>
        </w:rPr>
        <w:t>监控系统对污染物浓度的读数时间间隔为：</w:t>
      </w:r>
      <w:r>
        <w:rPr>
          <w:rFonts w:hint="eastAsia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请简要说明室内空气质量监控系统设置情况及控制策略。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采用窗式新风机，可实时监控室内污染物浓度，如甲醛，二氧化碳，PM2.5，实现污染物超标联动新风，报警。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1）电气专业竣工图及设计说明，应包括监测系统的系统设置及说明、监测点位图、系统功能说明；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2）相关产品型式检验报告；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3）能源管理系统使用和维护的管理制度、历史检测数据、运行记录。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953FF"/>
    <w:rsid w:val="00074A38"/>
    <w:rsid w:val="001839F8"/>
    <w:rsid w:val="00451471"/>
    <w:rsid w:val="006F7C52"/>
    <w:rsid w:val="007622B0"/>
    <w:rsid w:val="00BC4E0F"/>
    <w:rsid w:val="00C953FF"/>
    <w:rsid w:val="00CF3DAA"/>
    <w:rsid w:val="00E27554"/>
    <w:rsid w:val="00EA67DE"/>
    <w:rsid w:val="21BC5D4C"/>
    <w:rsid w:val="5096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9780A3974147CA8F677ED0B5A9E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F196AF-57B7-4AF6-BFEE-103B249A0A5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485F9FF20F4464B02B9D8C547619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3403E7-30A6-4A80-B921-D35FD8068D8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98"/>
    <w:rsid w:val="00025248"/>
    <w:rsid w:val="000D6D0C"/>
    <w:rsid w:val="00392D91"/>
    <w:rsid w:val="00634591"/>
    <w:rsid w:val="00B00AC2"/>
    <w:rsid w:val="00DA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79780A3974147CA8F677ED0B5A9E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2485F9FF20F4464B02B9D8C547619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93073354A414DB1AAFC7559888918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52071CC5F7746E0A73D61905A316C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1CB654A4DC249F7A37D89F7EB988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7D48D41F8BB48E3A983B98462193E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6FDC926B42A419BB6C69446CA8769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453</Characters>
  <Lines>4</Lines>
  <Paragraphs>1</Paragraphs>
  <TotalTime>2</TotalTime>
  <ScaleCrop>false</ScaleCrop>
  <LinksUpToDate>false</LinksUpToDate>
  <CharactersWithSpaces>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Eunice</cp:lastModifiedBy>
  <dcterms:modified xsi:type="dcterms:W3CDTF">2023-03-05T18:03:35Z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0232B4DD0109489C8C66A8E26F6FFAD0</vt:lpwstr>
  </property>
</Properties>
</file>