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sz w:val="24"/>
          <w:szCs w:val="40"/>
        </w:rPr>
      </w:pPr>
      <w:r>
        <w:rPr>
          <w:rFonts w:hint="eastAsia"/>
          <w:sz w:val="24"/>
          <w:szCs w:val="40"/>
        </w:rPr>
        <w:t>8.1.2 室外热环境应满足国家现行有关标准的要求。</w:t>
      </w:r>
    </w:p>
    <w:p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达标自评</w:t>
      </w:r>
    </w:p>
    <w:p>
      <w:pPr>
        <w:rPr>
          <w:rFonts w:ascii="Times New Roman" w:hAnsi="Times New Roman" w:cs="Times New Roman"/>
          <w:szCs w:val="21"/>
        </w:rPr>
      </w:pPr>
      <w:sdt>
        <w:sdtPr>
          <w:rPr>
            <w:rFonts w:hint="eastAsia"/>
            <w:sz w:val="28"/>
          </w:rPr>
          <w:id w:val="-1646648828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ascii="Times New Roman" w:hAnsi="Times New Roman" w:cs="Times New Roman"/>
          <w:szCs w:val="21"/>
        </w:rPr>
        <w:t>达标；</w:t>
      </w:r>
      <w:sdt>
        <w:sdtPr>
          <w:rPr>
            <w:rFonts w:hint="eastAsia"/>
            <w:sz w:val="28"/>
          </w:rPr>
          <w:id w:val="129733589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/>
              <w:sz w:val="28"/>
            </w:rPr>
            <w:sym w:font="Wingdings 2" w:char="F0A3"/>
          </w:r>
        </w:sdtContent>
      </w:sdt>
      <w:r>
        <w:rPr>
          <w:rFonts w:ascii="Times New Roman" w:hAnsi="Times New Roman" w:cs="Times New Roman"/>
          <w:szCs w:val="21"/>
        </w:rPr>
        <w:t>不达标</w:t>
      </w:r>
    </w:p>
    <w:p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p>
      <w:r>
        <w:rPr>
          <w:rFonts w:hint="eastAsia"/>
        </w:rPr>
        <w:t>建筑室外夏季逐时湿球黑球温度(WBGT)：</w:t>
      </w:r>
      <w:sdt>
        <w:sdtPr>
          <w:rPr>
            <w:rFonts w:hint="eastAsia"/>
            <w:u w:val="single"/>
          </w:rPr>
          <w:id w:val="592047103"/>
        </w:sdtPr>
        <w:sdtEndPr>
          <w:rPr>
            <w:rFonts w:hint="eastAsia"/>
            <w:u w:val="none"/>
          </w:rPr>
        </w:sdtEndPr>
        <w:sdtContent>
          <w:r>
            <w:rPr>
              <w:rFonts w:hint="eastAsia"/>
              <w:u w:val="single"/>
            </w:rPr>
            <w:t xml:space="preserve">       </w:t>
          </w:r>
        </w:sdtContent>
      </w:sdt>
      <w:r>
        <w:rPr>
          <w:rFonts w:hint="eastAsia"/>
        </w:rPr>
        <w:t>℃，室外平均热岛强度</w:t>
      </w:r>
      <w:sdt>
        <w:sdtPr>
          <w:rPr>
            <w:rFonts w:hint="eastAsia"/>
            <w:u w:val="single"/>
          </w:rPr>
          <w:id w:val="-236240863"/>
        </w:sdtPr>
        <w:sdtEndPr>
          <w:rPr>
            <w:rFonts w:hint="eastAsia"/>
            <w:u w:val="none"/>
          </w:rPr>
        </w:sdtEndPr>
        <w:sdtContent>
          <w:r>
            <w:rPr>
              <w:rFonts w:hint="eastAsia"/>
              <w:u w:val="single"/>
            </w:rPr>
            <w:t xml:space="preserve">          </w:t>
          </w:r>
        </w:sdtContent>
      </w:sdt>
      <w:r>
        <w:rPr>
          <w:rFonts w:hint="eastAsia"/>
        </w:rPr>
        <w:t>℃，夏季平均迎风面积比（ζs）：</w:t>
      </w:r>
      <w:sdt>
        <w:sdtPr>
          <w:rPr>
            <w:rFonts w:hint="eastAsia"/>
            <w:u w:val="single"/>
          </w:rPr>
          <w:id w:val="1557045959"/>
        </w:sdtPr>
        <w:sdtEndPr>
          <w:rPr>
            <w:rFonts w:hint="eastAsia"/>
            <w:u w:val="none"/>
          </w:rPr>
        </w:sdtEndPr>
        <w:sdtContent>
          <w:r>
            <w:rPr>
              <w:rFonts w:hint="eastAsia"/>
              <w:u w:val="single"/>
            </w:rPr>
            <w:t xml:space="preserve">          </w:t>
          </w:r>
        </w:sdtContent>
      </w:sdt>
      <w:r>
        <w:rPr>
          <w:rFonts w:hint="eastAsia"/>
        </w:rPr>
        <w:t>，活动场地的遮阳覆盖率</w:t>
      </w:r>
      <w:sdt>
        <w:sdtPr>
          <w:rPr>
            <w:rFonts w:hint="eastAsia"/>
            <w:u w:val="single"/>
          </w:rPr>
          <w:id w:val="-1757823382"/>
        </w:sdtPr>
        <w:sdtEndPr>
          <w:rPr>
            <w:rFonts w:hint="eastAsia"/>
            <w:u w:val="none"/>
          </w:rPr>
        </w:sdtEndPr>
        <w:sdtContent>
          <w:r>
            <w:rPr>
              <w:rFonts w:hint="eastAsia"/>
              <w:u w:val="single"/>
            </w:rPr>
            <w:t xml:space="preserve">          </w:t>
          </w:r>
        </w:sdtContent>
      </w:sdt>
      <w:r>
        <w:rPr>
          <w:rFonts w:hint="eastAsia"/>
        </w:rPr>
        <w:t xml:space="preserve"> %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/>
          <w:lang w:val="zh-CN"/>
        </w:rPr>
        <w:t>请简要说明项目降低热岛强度，提高环境舒适度的措施。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>
            <w:pPr>
              <w:numPr>
                <w:ilvl w:val="0"/>
                <w:numId w:val="1"/>
              </w:num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val="en-US" w:eastAsia="zh-CN"/>
              </w:rPr>
              <w:t>雨水花园的设计将屋面及地面的雨水进行汇集后净化，再与建筑给水系统进行结合，即可涵养地下水资源缓解热岛强度并且可以用于城市用水，并可丰富校园的景观环境。</w:t>
            </w:r>
          </w:p>
          <w:p>
            <w:pPr>
              <w:numPr>
                <w:ilvl w:val="0"/>
                <w:numId w:val="1"/>
              </w:num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val="en-US" w:eastAsia="zh-CN"/>
              </w:rPr>
              <w:t>局部设置水池，加大热力环流速度因为水的比热大于混凝土的比热,所以在吸收相同的热量的条件下,两者升高的温度不同而形成温差。</w:t>
            </w:r>
          </w:p>
          <w:p>
            <w:pPr>
              <w:numPr>
                <w:ilvl w:val="0"/>
                <w:numId w:val="1"/>
              </w:num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val="en-US" w:eastAsia="zh-CN"/>
              </w:rPr>
              <w:t>绿化通过场地绿化和建筑物绿化（屋顶和墙壁绿化）实现遮荫和蒸腾，从而降低城市环境温度。地面上的绿色植物可将表面峰值温度降低，而屋顶绿化和垂直绿化不仅可降低将表面温度，还可为建筑提供额外的隔热效果。</w:t>
            </w:r>
          </w:p>
          <w:p>
            <w:pPr>
              <w:numPr>
                <w:ilvl w:val="0"/>
                <w:numId w:val="0"/>
              </w:num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val="en-US" w:eastAsia="zh-CN"/>
              </w:rPr>
            </w:pPr>
          </w:p>
        </w:tc>
      </w:tr>
    </w:tbl>
    <w:p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>
      <w:pPr>
        <w:rPr>
          <w:bCs/>
          <w:kern w:val="0"/>
        </w:rPr>
      </w:pPr>
      <w:r>
        <w:rPr>
          <w:rFonts w:hint="eastAsia"/>
          <w:bCs/>
          <w:kern w:val="0"/>
        </w:rPr>
        <w:t>1）景观专业竣工图纸及设计说明，应包括室外景观总平图、乔木种植平面图、构筑物设计详图、屋面做法详图及道路铺装详图；</w:t>
      </w:r>
    </w:p>
    <w:p>
      <w:pPr>
        <w:rPr>
          <w:bCs/>
          <w:kern w:val="0"/>
        </w:rPr>
      </w:pPr>
      <w:r>
        <w:rPr>
          <w:rFonts w:hint="eastAsia"/>
          <w:bCs/>
          <w:kern w:val="0"/>
        </w:rPr>
        <w:t>2）场地热环境计算报告</w:t>
      </w:r>
      <w:r>
        <w:rPr>
          <w:rFonts w:hint="eastAsia"/>
        </w:rPr>
        <w:t>。</w:t>
      </w:r>
    </w:p>
    <w:p/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drawing>
                <wp:inline distT="0" distB="0" distL="114300" distR="114300">
                  <wp:extent cx="4102735" cy="3068320"/>
                  <wp:effectExtent l="0" t="0" r="12065" b="17780"/>
                  <wp:docPr id="1" name="图片 1" descr="总平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总平图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725" t="21651" r="21616" b="10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735" cy="306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/>
                <w:bCs/>
                <w:kern w:val="0"/>
              </w:rPr>
              <w:t>室外景观总平图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drawing>
                <wp:inline distT="0" distB="0" distL="114300" distR="114300">
                  <wp:extent cx="5264785" cy="1741170"/>
                  <wp:effectExtent l="0" t="0" r="12065" b="11430"/>
                  <wp:docPr id="3" name="图片 3" descr="雨水花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雨水花园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drawing>
                <wp:inline distT="0" distB="0" distL="114300" distR="114300">
                  <wp:extent cx="1942465" cy="2078990"/>
                  <wp:effectExtent l="0" t="0" r="635" b="16510"/>
                  <wp:docPr id="2" name="图片 2" descr="屋顶绿化效果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屋顶绿化效果图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207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drawing>
                <wp:inline distT="0" distB="0" distL="114300" distR="114300">
                  <wp:extent cx="1925320" cy="2011680"/>
                  <wp:effectExtent l="0" t="0" r="17780" b="7620"/>
                  <wp:docPr id="4" name="图片 4" descr="屋顶绿化构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屋顶绿化构造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32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drawing>
                <wp:inline distT="0" distB="0" distL="114300" distR="114300">
                  <wp:extent cx="2486660" cy="2317750"/>
                  <wp:effectExtent l="0" t="0" r="8890" b="6350"/>
                  <wp:docPr id="5" name="图片 5" descr="垂直绿化构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垂直绿化构造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60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4D84AC"/>
    <w:multiLevelType w:val="singleLevel"/>
    <w:tmpl w:val="914D84A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Q3MzIwZWUxNjQ5YmE2OTQ0YzJmOGYzODY0MzY5OWYifQ=="/>
  </w:docVars>
  <w:rsids>
    <w:rsidRoot w:val="00687799"/>
    <w:rsid w:val="00074A38"/>
    <w:rsid w:val="003A7DD4"/>
    <w:rsid w:val="00687799"/>
    <w:rsid w:val="00897AB8"/>
    <w:rsid w:val="00B17CB7"/>
    <w:rsid w:val="00E4427E"/>
    <w:rsid w:val="162621B0"/>
    <w:rsid w:val="26B75F6B"/>
    <w:rsid w:val="39A1249C"/>
    <w:rsid w:val="6F2A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qFormat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table" w:customStyle="1" w:styleId="13">
    <w:name w:val="网格型1"/>
    <w:basedOn w:val="6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样式1"/>
    <w:basedOn w:val="8"/>
    <w:qFormat/>
    <w:uiPriority w:val="1"/>
    <w:rPr>
      <w:rFonts w:eastAsiaTheme="minorEastAsia"/>
      <w:sz w:val="21"/>
    </w:rPr>
  </w:style>
  <w:style w:type="character" w:customStyle="1" w:styleId="15">
    <w:name w:val="标题 3 Char"/>
    <w:basedOn w:val="8"/>
    <w:link w:val="2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42</Words>
  <Characters>245</Characters>
  <Lines>2</Lines>
  <Paragraphs>1</Paragraphs>
  <TotalTime>0</TotalTime>
  <ScaleCrop>false</ScaleCrop>
  <LinksUpToDate>false</LinksUpToDate>
  <CharactersWithSpaces>286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2019-07-12T08:13:00Z</dcterms:created>
  <dc:creator>dongYP</dc:creator>
  <cp:lastModifiedBy>Administrator</cp:lastModifiedBy>
  <dcterms:modified xsi:type="dcterms:W3CDTF">2023-03-01T14:35:43Z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B25C8FB5FAAA48019F452FC2DDD8D8E3</vt:lpwstr>
  </property>
</Properties>
</file>