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0519" w:rsidRDefault="00000000">
      <w:pPr>
        <w:jc w:val="center"/>
      </w:pPr>
      <w:r>
        <w:t>规定性指标</w:t>
      </w:r>
    </w:p>
    <w:tbl>
      <w:tblPr>
        <w:tblW w:w="156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900"/>
        <w:gridCol w:w="7828"/>
        <w:gridCol w:w="1177"/>
        <w:gridCol w:w="1900"/>
      </w:tblGrid>
      <w:tr w:rsidR="001B0519">
        <w:tc>
          <w:tcPr>
            <w:tcW w:w="2850" w:type="dxa"/>
            <w:shd w:val="clear" w:color="auto" w:fill="DEDEDE"/>
            <w:vAlign w:val="center"/>
          </w:tcPr>
          <w:p w:rsidR="001B0519" w:rsidRDefault="00000000">
            <w:r>
              <w:t>检查项</w:t>
            </w:r>
          </w:p>
        </w:tc>
        <w:tc>
          <w:tcPr>
            <w:tcW w:w="1900" w:type="dxa"/>
            <w:shd w:val="clear" w:color="auto" w:fill="DEDEDE"/>
            <w:vAlign w:val="center"/>
          </w:tcPr>
          <w:p w:rsidR="001B0519" w:rsidRDefault="00000000">
            <w:r>
              <w:t>计算值</w:t>
            </w:r>
          </w:p>
        </w:tc>
        <w:tc>
          <w:tcPr>
            <w:tcW w:w="7827" w:type="dxa"/>
            <w:shd w:val="clear" w:color="auto" w:fill="DEDEDE"/>
            <w:vAlign w:val="center"/>
          </w:tcPr>
          <w:p w:rsidR="001B0519" w:rsidRDefault="00000000">
            <w:r>
              <w:t>标准要求</w:t>
            </w:r>
          </w:p>
        </w:tc>
        <w:tc>
          <w:tcPr>
            <w:tcW w:w="1177" w:type="dxa"/>
            <w:shd w:val="clear" w:color="auto" w:fill="DEDEDE"/>
            <w:vAlign w:val="center"/>
          </w:tcPr>
          <w:p w:rsidR="001B0519" w:rsidRDefault="00000000">
            <w:r>
              <w:t>结论</w:t>
            </w:r>
          </w:p>
        </w:tc>
        <w:tc>
          <w:tcPr>
            <w:tcW w:w="1900" w:type="dxa"/>
            <w:shd w:val="clear" w:color="auto" w:fill="DEDEDE"/>
            <w:vAlign w:val="center"/>
          </w:tcPr>
          <w:p w:rsidR="001B0519" w:rsidRDefault="00000000">
            <w:r>
              <w:t>可否性能权衡</w:t>
            </w: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 xml:space="preserve"> 体形系数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0.19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s≤0.40 [严寒和寒冷地区体形系数应符合表3.2.1的规定]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⊙窗墙比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严寒地区甲类公共建筑各单一立面窗墙面积比 (包括透光幕墙 )均不宜大于0.60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适宜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⊙可见光透射比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当窗墙面积比小于0.40时，玻璃的可见光透射比不应当小于0.6;当窗墙面积比大于等于0.40时，玻璃的可见光透射比不应当小于0.4;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⊙天窗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⊙屋顶构造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K=0.27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K≤0.28,S≤0.3或K≤0.25,0.3&lt;S≤0.50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⊙外墙构造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K=0.34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K≤0.38,S≤0.30或K≤0.35,0.30&lt;S≤0.50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⊙挑空楼板构造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K=0.35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K≤0.38,S≤0.30或K≤0.35,0.30&lt;S≤0.50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 xml:space="preserve"> 采暖与非采暖隔墙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无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K≤1.2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 xml:space="preserve"> 地下车库与供暖房间之间的楼板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无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K≤0.50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⊙外窗热工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⊙周边地面构造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R≥1.1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 xml:space="preserve"> 采暖地下室外墙构造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无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R≥1.1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 xml:space="preserve"> 变形缝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无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R≥1.2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不需要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⊙有效通风换气面积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有通风换气装置</w:t>
            </w: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 xml:space="preserve">甲类建筑外窗有效通风换气面积不宜小于所在房间立面面积的10% 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适宜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⊙非中空窗面积比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非中空玻璃的面积不应超过同一立面透光面积的15%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⊙外窗气密性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⊙外门气密性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⊙幕墙气密性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  <w:tr w:rsidR="001B0519">
        <w:tc>
          <w:tcPr>
            <w:tcW w:w="2850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 xml:space="preserve"> 结论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7827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  <w:tc>
          <w:tcPr>
            <w:tcW w:w="1177" w:type="dxa"/>
            <w:shd w:val="clear" w:color="auto" w:fill="FFFFFF"/>
            <w:vAlign w:val="center"/>
          </w:tcPr>
          <w:p w:rsidR="001B0519" w:rsidRDefault="00000000">
            <w:r>
              <w:rPr>
                <w:color w:val="000000"/>
              </w:rPr>
              <w:t>满足</w:t>
            </w:r>
          </w:p>
        </w:tc>
        <w:tc>
          <w:tcPr>
            <w:tcW w:w="1900" w:type="dxa"/>
            <w:shd w:val="clear" w:color="auto" w:fill="FFFFFF"/>
            <w:vAlign w:val="center"/>
          </w:tcPr>
          <w:p w:rsidR="001B0519" w:rsidRDefault="001B0519">
            <w:pPr>
              <w:rPr>
                <w:color w:val="000000"/>
              </w:rPr>
            </w:pPr>
          </w:p>
        </w:tc>
      </w:tr>
    </w:tbl>
    <w:p w:rsidR="001B0519" w:rsidRDefault="001B0519">
      <w:pPr>
        <w:jc w:val="center"/>
      </w:pPr>
    </w:p>
    <w:sectPr w:rsidR="001B0519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B7"/>
    <w:rsid w:val="001915A3"/>
    <w:rsid w:val="001B0519"/>
    <w:rsid w:val="00217F62"/>
    <w:rsid w:val="00A906D8"/>
    <w:rsid w:val="00AB5A74"/>
    <w:rsid w:val="00BF49B7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08C41E-018F-4F11-A9BD-ACD97C62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214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节能检查-规定性指标</dc:title>
  <dc:creator>金宇杰</dc:creator>
  <cp:lastModifiedBy>金 宇杰</cp:lastModifiedBy>
  <cp:revision>1</cp:revision>
  <dcterms:created xsi:type="dcterms:W3CDTF">2022-12-19T10:20:00Z</dcterms:created>
  <dcterms:modified xsi:type="dcterms:W3CDTF">2022-12-19T10:21:00Z</dcterms:modified>
</cp:coreProperties>
</file>