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T15931678182</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_Toc433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_Toc433 \h </w:instrText>
      </w:r>
      <w:r>
        <w:fldChar w:fldCharType="separate"/>
      </w:r>
      <w:r>
        <w:t>3</w:t>
      </w:r>
      <w:r>
        <w:fldChar w:fldCharType="end"/>
      </w:r>
      <w:r>
        <w:rPr>
          <w:rFonts w:ascii="宋体" w:hAnsi="宋体"/>
          <w:caps/>
        </w:rPr>
        <w:fldChar w:fldCharType="end"/>
      </w:r>
      <w:bookmarkStart w:id="55" w:name="_GoBack"/>
      <w:bookmarkEnd w:id="55"/>
    </w:p>
    <w:p>
      <w:pPr>
        <w:pStyle w:val="12"/>
        <w:tabs>
          <w:tab w:val="right" w:leader="dot" w:pos="9070"/>
          <w:tab w:val="clear" w:pos="180"/>
          <w:tab w:val="clear" w:pos="9360"/>
        </w:tabs>
      </w:pPr>
      <w:r>
        <w:fldChar w:fldCharType="begin"/>
      </w:r>
      <w:r>
        <w:instrText xml:space="preserve"> HYPERLINK \l _Toc30324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_Toc30324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_Toc20115 </w:instrText>
      </w:r>
      <w:r>
        <w:fldChar w:fldCharType="separate"/>
      </w:r>
      <w:r>
        <w:rPr>
          <w:rFonts w:hint="eastAsia"/>
          <w:szCs w:val="24"/>
        </w:rPr>
        <w:t>2.1评价</w:t>
      </w:r>
      <w:r>
        <w:rPr>
          <w:szCs w:val="24"/>
        </w:rPr>
        <w:t>依据</w:t>
      </w:r>
      <w:r>
        <w:tab/>
      </w:r>
      <w:r>
        <w:fldChar w:fldCharType="begin"/>
      </w:r>
      <w:r>
        <w:instrText xml:space="preserve"> PAGEREF _Toc20115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_Toc30514 </w:instrText>
      </w:r>
      <w:r>
        <w:fldChar w:fldCharType="separate"/>
      </w:r>
      <w:r>
        <w:rPr>
          <w:rFonts w:hint="eastAsia"/>
          <w:szCs w:val="24"/>
        </w:rPr>
        <w:t>2.2标准</w:t>
      </w:r>
      <w:r>
        <w:rPr>
          <w:szCs w:val="24"/>
        </w:rPr>
        <w:t>要求</w:t>
      </w:r>
      <w:r>
        <w:tab/>
      </w:r>
      <w:r>
        <w:fldChar w:fldCharType="begin"/>
      </w:r>
      <w:r>
        <w:instrText xml:space="preserve"> PAGEREF _Toc30514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_Toc11734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_Toc11734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_Toc28179 </w:instrText>
      </w:r>
      <w:r>
        <w:fldChar w:fldCharType="separate"/>
      </w:r>
      <w:r>
        <w:rPr>
          <w:rFonts w:hint="eastAsia"/>
          <w:szCs w:val="24"/>
        </w:rPr>
        <w:t>3.1模拟软件</w:t>
      </w:r>
      <w:r>
        <w:tab/>
      </w:r>
      <w:r>
        <w:fldChar w:fldCharType="begin"/>
      </w:r>
      <w:r>
        <w:instrText xml:space="preserve"> PAGEREF _Toc28179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_Toc24524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_Toc24524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_Toc5765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_Toc5765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_Toc9504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_Toc9504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_Toc7592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_Toc7592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_Toc20724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_Toc20724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_Toc662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_Toc662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_Toc25738 </w:instrText>
      </w:r>
      <w:r>
        <w:fldChar w:fldCharType="separate"/>
      </w:r>
      <w:r>
        <w:rPr>
          <w:rFonts w:hint="eastAsia" w:ascii="Times New Roman" w:hAnsi="Times New Roman"/>
          <w:szCs w:val="28"/>
        </w:rPr>
        <w:t>5.结论</w:t>
      </w:r>
      <w:r>
        <w:tab/>
      </w:r>
      <w:r>
        <w:fldChar w:fldCharType="begin"/>
      </w:r>
      <w:r>
        <w:instrText xml:space="preserve"> PAGEREF _Toc25738 \h </w:instrText>
      </w:r>
      <w:r>
        <w:fldChar w:fldCharType="separate"/>
      </w:r>
      <w:r>
        <w:t>14</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433"/>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室内分析单体DT</w:t>
            </w:r>
          </w:p>
        </w:tc>
        <w:tc>
          <w:tcPr>
            <w:vAlign w:val="center"/>
          </w:tcPr>
          <w:p>
            <w:pPr>
              <w:jc w:val="center"/>
            </w:pPr>
            <w:r>
              <w:rPr>
                <w:b/>
              </w:rPr>
              <w:t>20.25</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30324"/>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20115"/>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305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11734"/>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28179"/>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24524"/>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181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41814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5765"/>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立面网格间距：5×5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9504"/>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乡道</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300</w:t>
            </w:r>
          </w:p>
        </w:tc>
        <w:tc>
          <w:tcPr>
            <w:vAlign w:val="center"/>
          </w:tcPr>
          <w:p>
            <w:pPr>
              <w:jc w:val="center"/>
            </w:pPr>
            <w:r>
              <w:t>65</w:t>
            </w:r>
          </w:p>
        </w:tc>
        <w:tc>
          <w:tcPr>
            <w:vAlign w:val="center"/>
          </w:tcPr>
          <w:p>
            <w:pPr>
              <w:jc w:val="center"/>
            </w:pPr>
            <w:r>
              <w:t>0</w:t>
            </w:r>
          </w:p>
        </w:tc>
        <w:tc>
          <w:tcPr>
            <w:vAlign w:val="center"/>
          </w:tcPr>
          <w:p>
            <w:pPr>
              <w:jc w:val="center"/>
            </w:pPr>
            <w:r>
              <w:t>65</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50</w:t>
            </w:r>
          </w:p>
        </w:tc>
        <w:tc>
          <w:tcPr>
            <w:vAlign w:val="center"/>
          </w:tcPr>
          <w:p>
            <w:pPr>
              <w:jc w:val="center"/>
            </w:pPr>
            <w:r>
              <w:t>61</w:t>
            </w:r>
          </w:p>
        </w:tc>
        <w:tc>
          <w:tcPr>
            <w:vAlign w:val="center"/>
          </w:tcPr>
          <w:p>
            <w:pPr>
              <w:jc w:val="center"/>
            </w:pPr>
            <w:r>
              <w:t>0</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村路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300</w:t>
            </w:r>
          </w:p>
        </w:tc>
        <w:tc>
          <w:tcPr>
            <w:vAlign w:val="center"/>
          </w:tcPr>
          <w:p>
            <w:pPr>
              <w:jc w:val="center"/>
            </w:pPr>
            <w:r>
              <w:t>61</w:t>
            </w:r>
          </w:p>
        </w:tc>
        <w:tc>
          <w:tcPr>
            <w:vAlign w:val="center"/>
          </w:tcPr>
          <w:p>
            <w:pPr>
              <w:jc w:val="center"/>
            </w:pPr>
            <w:r>
              <w:t>0</w:t>
            </w:r>
          </w:p>
        </w:tc>
        <w:tc>
          <w:tcPr>
            <w:vAlign w:val="center"/>
          </w:tcPr>
          <w:p>
            <w:pPr>
              <w:jc w:val="center"/>
            </w:pPr>
            <w:r>
              <w:t>60</w:t>
            </w:r>
          </w:p>
        </w:tc>
        <w:tc>
          <w:tcPr>
            <w:vAlign w:val="center"/>
          </w:tcPr>
          <w:p>
            <w:pPr>
              <w:jc w:val="center"/>
            </w:pPr>
            <w:r>
              <w:t>0</w:t>
            </w:r>
          </w:p>
        </w:tc>
        <w:tc>
          <w:tcPr>
            <w:vAlign w:val="center"/>
          </w:tcPr>
          <w:p>
            <w:pPr>
              <w:jc w:val="center"/>
            </w:pPr>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30</w:t>
            </w:r>
          </w:p>
        </w:tc>
        <w:tc>
          <w:tcPr>
            <w:vAlign w:val="center"/>
          </w:tcPr>
          <w:p>
            <w:pPr>
              <w:jc w:val="center"/>
            </w:pPr>
            <w:r>
              <w:t>61</w:t>
            </w:r>
          </w:p>
        </w:tc>
        <w:tc>
          <w:tcPr>
            <w:vAlign w:val="center"/>
          </w:tcPr>
          <w:p>
            <w:pPr>
              <w:jc w:val="center"/>
            </w:pPr>
            <w:r>
              <w:t>0</w:t>
            </w:r>
          </w:p>
        </w:tc>
        <w:tc>
          <w:tcPr>
            <w:vAlign w:val="center"/>
          </w:tcPr>
          <w:p>
            <w:pPr>
              <w:jc w:val="center"/>
            </w:pPr>
            <w:r>
              <w:t>59</w:t>
            </w:r>
          </w:p>
        </w:tc>
        <w:tc>
          <w:tcPr>
            <w:vAlign w:val="center"/>
          </w:tcPr>
          <w:p>
            <w:pPr>
              <w:jc w:val="center"/>
            </w:pPr>
            <w:r>
              <w:t>0</w:t>
            </w:r>
          </w:p>
        </w:tc>
        <w:tc>
          <w:tcPr>
            <w:vAlign w:val="center"/>
          </w:tcPr>
          <w:p>
            <w:pPr>
              <w:jc w:val="center"/>
            </w:pPr>
            <w:r>
              <w:t>67</w:t>
            </w:r>
          </w:p>
        </w:tc>
      </w:tr>
    </w:tbl>
    <w:p>
      <w:pPr>
        <w:spacing w:line="276" w:lineRule="auto"/>
        <w:jc w:val="right"/>
      </w:pPr>
    </w:p>
    <w:p>
      <w:pPr>
        <w:spacing w:line="276" w:lineRule="auto"/>
        <w:jc w:val="right"/>
      </w:pPr>
      <w:r>
        <w:rPr>
          <w:sz w:val="24"/>
          <w:szCs w:val="24"/>
        </w:rPr>
        <w:t>表3.4-2 点声源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1"/>
        <w:gridCol w:w="2541"/>
        <w:gridCol w:w="1590"/>
        <w:gridCol w:w="15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声源名称</w:t>
            </w:r>
          </w:p>
        </w:tc>
        <w:tc>
          <w:tcPr>
            <w:shd w:val="clear" w:color="auto" w:fill="E6E6E6"/>
            <w:vAlign w:val="center"/>
          </w:tcPr>
          <w:p>
            <w:pPr>
              <w:jc w:val="center"/>
            </w:pPr>
            <w:r>
              <w:rPr>
                <w:b/>
              </w:rPr>
              <w:t>声源类型</w:t>
            </w:r>
          </w:p>
        </w:tc>
        <w:tc>
          <w:tcPr>
            <w:shd w:val="clear" w:color="auto" w:fill="E6E6E6"/>
            <w:vAlign w:val="center"/>
          </w:tcPr>
          <w:p>
            <w:pPr>
              <w:jc w:val="center"/>
            </w:pPr>
            <w:r>
              <w:rPr>
                <w:b/>
              </w:rPr>
              <w:t>昼间</w:t>
            </w:r>
          </w:p>
        </w:tc>
        <w:tc>
          <w:tcPr>
            <w:shd w:val="clear" w:color="auto" w:fill="E6E6E6"/>
            <w:vAlign w:val="center"/>
          </w:tcPr>
          <w:p>
            <w:pPr>
              <w:jc w:val="center"/>
            </w:pPr>
            <w:r>
              <w:rPr>
                <w:b/>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7592"/>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2072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66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6096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60960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6096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5"/>
                    <a:stretch>
                      <a:fillRect/>
                    </a:stretch>
                  </pic:blipFill>
                  <pic:spPr>
                    <a:xfrm>
                      <a:off x="0" y="0"/>
                      <a:ext cx="5667375" cy="60960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r>
        <w:drawing>
          <wp:inline distT="0" distB="0" distL="0" distR="0">
            <wp:extent cx="5667375" cy="27908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790825"/>
                    </a:xfrm>
                    <a:prstGeom prst="rect">
                      <a:avLst/>
                    </a:prstGeom>
                  </pic:spPr>
                </pic:pic>
              </a:graphicData>
            </a:graphic>
          </wp:inline>
        </w:drawing>
      </w:r>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r>
        <w:drawing>
          <wp:inline distT="0" distB="0" distL="0" distR="0">
            <wp:extent cx="5667375" cy="27908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8"/>
                    <a:stretch>
                      <a:fillRect/>
                    </a:stretch>
                  </pic:blipFill>
                  <pic:spPr>
                    <a:xfrm>
                      <a:off x="0" y="0"/>
                      <a:ext cx="5667375" cy="27908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立面网格点</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52</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42</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25738"/>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52</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42</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06605C"/>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6B06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bmp"/><Relationship Id="rId17" Type="http://schemas.openxmlformats.org/officeDocument/2006/relationships/image" Target="media/image12.bmp"/><Relationship Id="rId16" Type="http://schemas.openxmlformats.org/officeDocument/2006/relationships/image" Target="media/image11.pn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tmp10.dotx</Template>
  <Pages>14</Pages>
  <Words>2723</Words>
  <Characters>3210</Characters>
  <Lines>28</Lines>
  <Paragraphs>7</Paragraphs>
  <TotalTime>0</TotalTime>
  <ScaleCrop>false</ScaleCrop>
  <LinksUpToDate>false</LinksUpToDate>
  <CharactersWithSpaces>3450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2023-01-03T01:42:00Z</dcterms:created>
  <dc:creator>Administrator</dc:creator>
  <cp:lastModifiedBy>Administrator</cp:lastModifiedBy>
  <dcterms:modified xsi:type="dcterms:W3CDTF">2023-01-03T01:42:36Z</dcterms:modified>
  <dc:title>建筑声环境室外噪声分析报告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