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b/>
          <w:spacing w:val="-20"/>
          <w:sz w:val="36"/>
          <w:szCs w:val="36"/>
        </w:rPr>
      </w:pPr>
      <w:r>
        <w:rPr>
          <w:rFonts w:ascii="黑体" w:hAnsi="黑体" w:eastAsia="黑体"/>
          <w:b/>
          <w:spacing w:val="-20"/>
          <w:sz w:val="36"/>
          <w:szCs w:val="36"/>
        </w:rPr>
        <w:t>绿色建筑</w:t>
      </w:r>
      <w:r>
        <w:rPr>
          <w:rFonts w:hint="eastAsia" w:ascii="黑体" w:hAnsi="黑体" w:eastAsia="黑体"/>
          <w:b/>
          <w:spacing w:val="-20"/>
          <w:sz w:val="36"/>
          <w:szCs w:val="36"/>
        </w:rPr>
        <w:t>标识证书关键技术</w:t>
      </w:r>
      <w:r>
        <w:rPr>
          <w:rFonts w:ascii="黑体" w:hAnsi="黑体" w:eastAsia="黑体"/>
          <w:b/>
          <w:spacing w:val="-20"/>
          <w:sz w:val="36"/>
          <w:szCs w:val="36"/>
        </w:rPr>
        <w:t>指标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项目名称：</w:t>
      </w:r>
      <w:r>
        <w:rPr>
          <w:b/>
          <w:sz w:val="24"/>
        </w:rPr>
        <w:t>大理大学第二附属医院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评价标准：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项目</w:t>
      </w:r>
      <w:r>
        <w:rPr>
          <w:rFonts w:hint="eastAsia" w:hAnsi="宋体"/>
          <w:b/>
          <w:sz w:val="24"/>
        </w:rPr>
        <w:t>星级</w:t>
      </w:r>
      <w:r>
        <w:rPr>
          <w:rFonts w:hAnsi="宋体"/>
          <w:b/>
          <w:sz w:val="24"/>
        </w:rPr>
        <w:t>：</w:t>
      </w:r>
      <w:r>
        <w:rPr>
          <w:b/>
          <w:sz w:val="24"/>
        </w:rPr>
        <w:t>基本级</w:t>
      </w:r>
    </w:p>
    <w:p>
      <w:pPr>
        <w:spacing w:line="360" w:lineRule="auto"/>
        <w:rPr>
          <w:b/>
          <w:sz w:val="24"/>
        </w:rPr>
      </w:pPr>
      <w:r>
        <w:rPr>
          <w:rFonts w:hAnsi="宋体"/>
          <w:b/>
          <w:sz w:val="24"/>
        </w:rPr>
        <w:t>申报单位：</w:t>
      </w:r>
    </w:p>
    <w:p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设计单位：</w:t>
      </w:r>
    </w:p>
    <w:p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咨询</w:t>
      </w:r>
      <w:r>
        <w:rPr>
          <w:rFonts w:hint="eastAsia" w:hAnsi="宋体"/>
          <w:b/>
          <w:sz w:val="24"/>
        </w:rPr>
        <w:t>单位：</w:t>
      </w:r>
    </w:p>
    <w:p>
      <w:pPr>
        <w:spacing w:line="360" w:lineRule="auto"/>
      </w:pPr>
    </w:p>
    <w:tbl>
      <w:tblPr>
        <w:tblStyle w:val="2"/>
        <w:tblW w:w="871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绿色建筑标识证书关键技术指标（民用建筑）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关键技术指标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碳排放强度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建筑运行k</w:t>
            </w:r>
            <w:r>
              <w:rPr>
                <w:rFonts w:ascii="仿宋" w:hAnsi="仿宋" w:eastAsia="仿宋"/>
                <w:sz w:val="24"/>
              </w:rPr>
              <w:t>gCO</w:t>
            </w:r>
            <w:r>
              <w:rPr>
                <w:rFonts w:ascii="仿宋" w:hAnsi="仿宋" w:eastAsia="仿宋"/>
                <w:sz w:val="24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m</w:t>
            </w:r>
            <w:r>
              <w:rPr>
                <w:rFonts w:ascii="仿宋" w:hAnsi="仿宋" w:eastAsia="仿宋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围护结构热工性能（或建筑供暖空调负荷）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</w:pPr>
            <w:r>
              <w:rPr>
                <w:rFonts w:hint="eastAsia"/>
              </w:rPr>
              <w:t>围护结构提高10%或负荷降低10%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严寒和寒冷地区住宅建筑外墙传热系数降低比例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节水器具用水效率等级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住宅建筑隔声性能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室内主要空气污染物浓度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外窗气密性能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外窗气密性能符合国家标准规定，外窗洞口与外窗本体结合严密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全装修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全装修质量符合国家标准规定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绿色建材应用比例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绿地率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达到规划指标1</w:t>
            </w:r>
            <w:r>
              <w:rPr>
                <w:rFonts w:ascii="仿宋" w:hAnsi="仿宋" w:eastAsia="仿宋"/>
                <w:sz w:val="24"/>
              </w:rPr>
              <w:t>05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非传统水源利用率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绿化道路6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%、冲厕</w:t>
            </w:r>
            <w:r>
              <w:rPr>
                <w:rFonts w:ascii="仿宋" w:hAnsi="仿宋" w:eastAsia="仿宋"/>
                <w:sz w:val="24"/>
              </w:rPr>
              <w:t>40</w:t>
            </w:r>
            <w:r>
              <w:rPr>
                <w:rFonts w:hint="eastAsia" w:ascii="仿宋" w:hAnsi="仿宋" w:eastAsia="仿宋"/>
                <w:sz w:val="24"/>
              </w:rPr>
              <w:t>%、冷却补水</w:t>
            </w: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OTYwMDVkNDZiMDFmNjI1NjY2YzMzZTM3MmY0NTMifQ=="/>
  </w:docVars>
  <w:rsids>
    <w:rsidRoot w:val="00000000"/>
    <w:rsid w:val="38A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299</Characters>
  <Lines>0</Lines>
  <Paragraphs>0</Paragraphs>
  <TotalTime>0</TotalTime>
  <ScaleCrop>false</ScaleCrop>
  <LinksUpToDate>false</LinksUpToDate>
  <CharactersWithSpaces>299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2023-03-03T12:28:24Z</dcterms:created>
  <dc:creator>Administrator</dc:creator>
  <cp:lastModifiedBy>Administrator</cp:lastModifiedBy>
  <dcterms:modified xsi:type="dcterms:W3CDTF">2023-03-03T12:28:34Z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ECC77E76E4FD4491AC1FD73B677EF4E8</vt:lpwstr>
  </property>
</Properties>
</file>