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3"/>
              <w:tabs>
                <w:tab w:val="clear" w:pos="4153"/>
                <w:tab w:val="clear" w:pos="8306"/>
              </w:tabs>
              <w:snapToGrid/>
              <w:jc w:val="both"/>
              <w:rPr>
                <w:rFonts w:ascii="宋体" w:hAnsi="宋体"/>
                <w:sz w:val="21"/>
                <w:szCs w:val="21"/>
              </w:rPr>
            </w:pPr>
            <w:bookmarkStart w:id="0" w:name="工程名称"/>
            <w:bookmarkEnd w:id="0"/>
            <w:r>
              <w:rPr>
                <w:rFonts w:hint="eastAsia" w:ascii="宋体" w:hAnsi="宋体" w:eastAsia="宋体" w:cs="宋体"/>
                <w:b w:val="0"/>
                <w:bCs w:val="0"/>
                <w:sz w:val="21"/>
                <w:szCs w:val="21"/>
                <w:lang w:val="en-US" w:eastAsia="zh-CN"/>
              </w:rPr>
              <w:t>绿景•迴升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both"/>
              <w:rPr>
                <w:rFonts w:ascii="宋体" w:hAnsi="宋体"/>
                <w:sz w:val="21"/>
                <w:szCs w:val="21"/>
              </w:rPr>
            </w:pPr>
            <w:r>
              <w:rPr>
                <w:rFonts w:hint="eastAsia" w:ascii="宋体" w:hAnsi="宋体" w:eastAsia="宋体" w:cs="宋体"/>
                <w:b w:val="0"/>
                <w:bCs w:val="0"/>
                <w:sz w:val="21"/>
                <w:szCs w:val="21"/>
                <w:lang w:val="en-US" w:eastAsia="zh-CN"/>
              </w:rPr>
              <w:t>平顶山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both"/>
              <w:rPr>
                <w:rFonts w:ascii="宋体" w:hAnsi="宋体"/>
                <w:sz w:val="21"/>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rPr>
                <w:rFonts w:ascii="宋体" w:hAnsi="宋体"/>
                <w:sz w:val="21"/>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rPr>
                <w:rFonts w:ascii="宋体" w:hAnsi="宋体"/>
                <w:sz w:val="21"/>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ascii="宋体" w:hAnsi="宋体"/>
                <w:sz w:val="21"/>
                <w:szCs w:val="21"/>
              </w:rPr>
            </w:pPr>
            <w:bookmarkStart w:id="4" w:name="设计日期"/>
            <w:bookmarkEnd w:id="4"/>
            <w:bookmarkStart w:id="5" w:name="报告日期"/>
            <w:r>
              <w:rPr>
                <w:rFonts w:ascii="Times New Roman" w:hAnsi="Times New Roman" w:cs="Times New Roman"/>
                <w:szCs w:val="21"/>
              </w:rPr>
              <w:t>202</w:t>
            </w:r>
            <w:r>
              <w:rPr>
                <w:rFonts w:hint="eastAsia" w:ascii="Times New Roman" w:hAnsi="Times New Roman" w:cs="Times New Roman"/>
                <w:szCs w:val="21"/>
                <w:lang w:val="en-US" w:eastAsia="zh-CN"/>
              </w:rPr>
              <w:t>3</w:t>
            </w:r>
            <w:r>
              <w:rPr>
                <w:rFonts w:ascii="Times New Roman" w:hAnsi="Times New Roman" w:cs="Times New Roman"/>
                <w:szCs w:val="21"/>
              </w:rPr>
              <w:t>年</w:t>
            </w:r>
            <w:r>
              <w:rPr>
                <w:rFonts w:hint="eastAsia" w:ascii="Times New Roman" w:hAnsi="Times New Roman" w:cs="Times New Roman"/>
                <w:szCs w:val="21"/>
                <w:lang w:val="en-US" w:eastAsia="zh-CN"/>
              </w:rPr>
              <w:t>3</w:t>
            </w:r>
            <w:r>
              <w:rPr>
                <w:rFonts w:ascii="Times New Roman" w:hAnsi="Times New Roman" w:cs="Times New Roman"/>
                <w:szCs w:val="21"/>
              </w:rPr>
              <w:t>月1日</w:t>
            </w:r>
            <w:bookmarkEnd w:id="5"/>
          </w:p>
        </w:tc>
      </w:tr>
    </w:tbl>
    <w:p>
      <w:pPr>
        <w:spacing w:line="240" w:lineRule="auto"/>
        <w:rPr>
          <w:rFonts w:ascii="宋体" w:hAnsi="宋体"/>
          <w:lang w:val="en-US"/>
        </w:rPr>
      </w:pPr>
    </w:p>
    <w:p>
      <w:pPr>
        <w:spacing w:line="240" w:lineRule="auto"/>
        <w:jc w:val="center"/>
        <w:rPr>
          <w:rFonts w:ascii="宋体" w:hAnsi="宋体"/>
          <w:b/>
          <w:bCs/>
          <w:sz w:val="30"/>
          <w:szCs w:val="32"/>
        </w:rPr>
      </w:pPr>
      <w:bookmarkStart w:id="6" w:name="二维码"/>
      <w:bookmarkEnd w:id="6"/>
      <w:r>
        <w:rPr>
          <w:lang w:val="en-US"/>
        </w:rPr>
        <w:drawing>
          <wp:inline distT="0" distB="0" distL="0" distR="0">
            <wp:extent cx="1514475" cy="15144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1514634" cy="1514634"/>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绿建斯维尔</w:t>
            </w:r>
            <w:bookmarkStart w:id="7" w:name="采用软件"/>
            <w:r>
              <w:rPr>
                <w:rFonts w:hint="eastAsia" w:ascii="宋体" w:hAnsi="宋体"/>
              </w:rPr>
              <w:t>建筑通风Vent2020</w:t>
            </w:r>
            <w:bookmarkEnd w:id="7"/>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rPr>
                <w:rFonts w:ascii="宋体" w:hAnsi="宋体"/>
                <w:szCs w:val="18"/>
              </w:rPr>
              <w:t>20200606</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N99EFEE993A7B4587</w:t>
            </w:r>
            <w:bookmarkEnd w:id="9"/>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10" w:name="_Toc420663548"/>
      <w:bookmarkStart w:id="11" w:name="_Toc420309360"/>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2" w:name="工程名称2"/>
            <w:bookmarkEnd w:id="12"/>
            <w:r>
              <w:rPr>
                <w:rFonts w:hint="eastAsia" w:ascii="宋体" w:hAnsi="宋体" w:eastAsia="宋体" w:cs="宋体"/>
                <w:b w:val="0"/>
                <w:bCs w:val="0"/>
                <w:sz w:val="21"/>
                <w:szCs w:val="21"/>
                <w:lang w:val="en-US" w:eastAsia="zh-CN"/>
              </w:rPr>
              <w:t>绿景•迴升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hint="eastAsia" w:ascii="宋体" w:hAnsi="宋体" w:eastAsia="宋体"/>
                <w:lang w:val="en-US" w:eastAsia="zh-CN"/>
              </w:rPr>
            </w:pPr>
            <w:r>
              <w:rPr>
                <w:rFonts w:hint="eastAsia" w:ascii="宋体" w:hAnsi="宋体"/>
                <w:lang w:val="en-US" w:eastAsia="zh-CN"/>
              </w:rPr>
              <w:t>平顶山</w:t>
            </w:r>
          </w:p>
        </w:tc>
      </w:tr>
    </w:tbl>
    <w:p>
      <w:pPr>
        <w:pStyle w:val="3"/>
        <w:ind w:firstLine="420"/>
      </w:pPr>
      <w:bookmarkStart w:id="13" w:name="项目概况"/>
      <w:bookmarkEnd w:id="13"/>
      <w:bookmarkStart w:id="14" w:name="_Toc420309361"/>
      <w:bookmarkStart w:id="15" w:name="_Toc420663549"/>
    </w:p>
    <w:p>
      <w:pPr>
        <w:pStyle w:val="2"/>
      </w:pPr>
      <w:bookmarkStart w:id="16" w:name="TitleFormat"/>
      <w:r>
        <w:rPr>
          <w:rFonts w:hint="eastAsia"/>
        </w:rPr>
        <w:t>计算依据</w:t>
      </w:r>
      <w:bookmarkEnd w:id="14"/>
      <w:bookmarkEnd w:id="15"/>
    </w:p>
    <w:bookmarkEnd w:id="16"/>
    <w:p>
      <w:pPr>
        <w:widowControl w:val="0"/>
        <w:spacing w:line="240" w:lineRule="auto"/>
        <w:jc w:val="both"/>
        <w:rPr>
          <w:kern w:val="2"/>
          <w:sz w:val="21"/>
          <w:szCs w:val="24"/>
          <w:lang w:val="en-US"/>
        </w:rPr>
      </w:pPr>
      <w:bookmarkStart w:id="17" w:name="计算依据"/>
      <w:bookmarkEnd w:id="17"/>
      <w:r>
        <w:rPr>
          <w:rFonts w:hint="eastAsia"/>
          <w:kern w:val="2"/>
          <w:sz w:val="21"/>
          <w:szCs w:val="24"/>
          <w:lang w:val="en-US"/>
        </w:rPr>
        <w:t>1. 《绿色建筑评价标准》GB/T50378</w:t>
      </w:r>
      <w:r>
        <w:rPr>
          <w:rFonts w:hint="eastAsia"/>
          <w:lang w:val="en-US"/>
        </w:rPr>
        <w:t>—</w:t>
      </w:r>
      <w:r>
        <w:rPr>
          <w:kern w:val="2"/>
          <w:sz w:val="21"/>
          <w:szCs w:val="24"/>
          <w:lang w:val="en-US"/>
        </w:rPr>
        <w:t>2019</w:t>
      </w:r>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18" w:name="工程名称3"/>
      <w:bookmarkEnd w:id="18"/>
      <w:r>
        <w:rPr>
          <w:rFonts w:hint="eastAsia"/>
          <w:kern w:val="2"/>
          <w:sz w:val="21"/>
          <w:szCs w:val="24"/>
          <w:lang w:val="en-US"/>
        </w:rPr>
        <w:t>相关建筑图纸</w:t>
      </w:r>
    </w:p>
    <w:p>
      <w:pPr>
        <w:pStyle w:val="2"/>
        <w:rPr>
          <w:kern w:val="2"/>
        </w:rPr>
      </w:pPr>
      <w:bookmarkStart w:id="19" w:name="_Toc420663550"/>
      <w:r>
        <w:rPr>
          <w:rFonts w:hint="eastAsia"/>
          <w:kern w:val="2"/>
        </w:rPr>
        <w:t>参考</w:t>
      </w:r>
      <w:r>
        <w:rPr>
          <w:kern w:val="2"/>
        </w:rPr>
        <w:t>标准</w:t>
      </w:r>
      <w:bookmarkEnd w:id="19"/>
    </w:p>
    <w:p>
      <w:pPr>
        <w:pStyle w:val="3"/>
        <w:ind w:firstLine="420"/>
        <w:rPr>
          <w:kern w:val="2"/>
          <w:szCs w:val="24"/>
          <w:lang w:val="en-US"/>
        </w:rPr>
      </w:pPr>
      <w:bookmarkStart w:id="20" w:name="_Toc420663551"/>
      <w:r>
        <w:rPr>
          <w:rFonts w:hint="eastAsia"/>
          <w:kern w:val="2"/>
          <w:szCs w:val="24"/>
          <w:lang w:val="en-US"/>
        </w:rPr>
        <w:t>《绿色建筑评价标准》GB/T50378</w:t>
      </w:r>
      <w:r>
        <w:rPr>
          <w:rFonts w:hint="eastAsia"/>
          <w:lang w:val="en-US"/>
        </w:rPr>
        <w:t>—</w:t>
      </w:r>
      <w:r>
        <w:rPr>
          <w:kern w:val="2"/>
          <w:szCs w:val="24"/>
          <w:lang w:val="en-US"/>
        </w:rPr>
        <w:t>2019</w:t>
      </w:r>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1" w:name="OLE_LINK4"/>
      <w:bookmarkStart w:id="22" w:name="OLE_LINK3"/>
      <w:r>
        <w:rPr>
          <w:rFonts w:hint="eastAsia" w:ascii="Arial" w:hAnsi="Arial" w:eastAsia="黑体" w:cs="Arial"/>
          <w:kern w:val="2"/>
          <w:sz w:val="20"/>
          <w:szCs w:val="18"/>
          <w:lang w:val="en-US"/>
        </w:rPr>
        <w:t>表1 公共建筑过渡季节典型工况下主要功能房间自然通风评分规则</w:t>
      </w:r>
    </w:p>
    <w:bookmarkEnd w:id="21"/>
    <w:bookmarkEnd w:id="22"/>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0"/>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hint="eastAsia"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W w:w="63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108"/>
        <w:gridCol w:w="1060"/>
        <w:gridCol w:w="1060"/>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6320" w:type="dxa"/>
            <w:gridSpan w:val="4"/>
            <w:tcBorders>
              <w:top w:val="single" w:color="auto" w:sz="4" w:space="0"/>
              <w:left w:val="single" w:color="auto" w:sz="4" w:space="0"/>
              <w:bottom w:val="single" w:color="auto" w:sz="4" w:space="0"/>
              <w:right w:val="single" w:color="000000" w:sz="4" w:space="0"/>
            </w:tcBorders>
            <w:shd w:val="clear" w:color="000000"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换气次数大于2次/h的面积比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换气次数大于2次/h的面积</w:t>
            </w:r>
          </w:p>
        </w:tc>
        <w:tc>
          <w:tcPr>
            <w:tcW w:w="0" w:type="auto"/>
            <w:gridSpan w:val="2"/>
            <w:tcBorders>
              <w:top w:val="single" w:color="auto" w:sz="4" w:space="0"/>
              <w:left w:val="nil"/>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5874.94 </w:t>
            </w:r>
          </w:p>
        </w:tc>
        <w:tc>
          <w:tcPr>
            <w:tcW w:w="0" w:type="auto"/>
            <w:tcBorders>
              <w:top w:val="nil"/>
              <w:left w:val="nil"/>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总面积</w:t>
            </w:r>
          </w:p>
        </w:tc>
        <w:tc>
          <w:tcPr>
            <w:tcW w:w="0" w:type="auto"/>
            <w:gridSpan w:val="2"/>
            <w:tcBorders>
              <w:top w:val="single" w:color="auto" w:sz="4" w:space="0"/>
              <w:left w:val="nil"/>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6204.74 </w:t>
            </w:r>
          </w:p>
        </w:tc>
        <w:tc>
          <w:tcPr>
            <w:tcW w:w="0" w:type="auto"/>
            <w:tcBorders>
              <w:top w:val="nil"/>
              <w:left w:val="nil"/>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0" w:type="auto"/>
            <w:tcBorders>
              <w:top w:val="nil"/>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面积比例R</w:t>
            </w:r>
            <w:r>
              <w:rPr>
                <w:rFonts w:hint="eastAsia" w:ascii="宋体" w:hAnsi="宋体" w:eastAsia="宋体" w:cs="宋体"/>
                <w:i w:val="0"/>
                <w:iCs w:val="0"/>
                <w:color w:val="000000"/>
                <w:kern w:val="0"/>
                <w:sz w:val="22"/>
                <w:szCs w:val="22"/>
                <w:u w:val="none"/>
                <w:bdr w:val="none" w:color="auto" w:sz="0" w:space="0"/>
                <w:vertAlign w:val="subscript"/>
                <w:lang w:val="en-US" w:eastAsia="zh-CN" w:bidi="ar"/>
              </w:rPr>
              <w:t>R</w:t>
            </w:r>
          </w:p>
        </w:tc>
        <w:tc>
          <w:tcPr>
            <w:tcW w:w="0" w:type="auto"/>
            <w:gridSpan w:val="2"/>
            <w:tcBorders>
              <w:top w:val="single" w:color="auto" w:sz="4" w:space="0"/>
              <w:left w:val="nil"/>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94.68 </w:t>
            </w:r>
          </w:p>
        </w:tc>
        <w:tc>
          <w:tcPr>
            <w:tcW w:w="0" w:type="auto"/>
            <w:tcBorders>
              <w:top w:val="nil"/>
              <w:left w:val="nil"/>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trPr>
        <w:tc>
          <w:tcPr>
            <w:tcW w:w="0" w:type="auto"/>
            <w:tcBorders>
              <w:top w:val="single" w:color="auto" w:sz="4" w:space="0"/>
              <w:left w:val="single" w:color="auto" w:sz="4" w:space="0"/>
              <w:bottom w:val="single" w:color="auto" w:sz="4" w:space="0"/>
              <w:right w:val="single" w:color="auto" w:sz="4" w:space="0"/>
            </w:tcBorders>
            <w:shd w:val="clear" w:color="000000" w:fill="DEDED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分类</w:t>
            </w:r>
          </w:p>
        </w:tc>
        <w:tc>
          <w:tcPr>
            <w:tcW w:w="1000" w:type="dxa"/>
            <w:tcBorders>
              <w:top w:val="single" w:color="auto" w:sz="4" w:space="0"/>
              <w:left w:val="nil"/>
              <w:bottom w:val="single" w:color="auto" w:sz="4" w:space="0"/>
              <w:right w:val="single" w:color="auto" w:sz="4" w:space="0"/>
            </w:tcBorders>
            <w:shd w:val="clear" w:color="000000" w:fill="DEDEDE"/>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体积</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(m^3)</w:t>
            </w:r>
          </w:p>
        </w:tc>
        <w:tc>
          <w:tcPr>
            <w:tcW w:w="1000" w:type="dxa"/>
            <w:tcBorders>
              <w:top w:val="single" w:color="auto" w:sz="4" w:space="0"/>
              <w:left w:val="nil"/>
              <w:bottom w:val="single" w:color="auto" w:sz="4" w:space="0"/>
              <w:right w:val="single" w:color="auto" w:sz="4" w:space="0"/>
            </w:tcBorders>
            <w:shd w:val="clear" w:color="000000" w:fill="DEDEDE"/>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面积</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(m^2)</w:t>
            </w:r>
          </w:p>
        </w:tc>
        <w:tc>
          <w:tcPr>
            <w:tcW w:w="1280" w:type="dxa"/>
            <w:tcBorders>
              <w:top w:val="single" w:color="auto" w:sz="4" w:space="0"/>
              <w:left w:val="nil"/>
              <w:bottom w:val="single" w:color="auto" w:sz="4" w:space="0"/>
              <w:right w:val="single" w:color="auto" w:sz="4" w:space="0"/>
            </w:tcBorders>
            <w:shd w:val="clear" w:color="000000" w:fill="DEDEDE"/>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换气次数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(次/h)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○建筑</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├○第1层</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︱├⊙1001[展厅]</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5539.32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1154.02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︱├⊙1002[办公室]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133.23</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︱├⊙1003[办公室]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103.22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︱├⊙1004[办公室]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︱├⊙1005[库房]</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57.04</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︱├⊙1006[办公室]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116.22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24.21</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︱├⊙1007[餐厅]</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423.88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88.31</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︱├⊙1008[办公室]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140.18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︱├⊙1009[专用教室]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329.9</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68.73</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︱├⊙1011[房间]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︱├⊙1013[房间]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28.63</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︱├⊙1015[房间]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︱├⊙1016[库房]</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81.31</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16.94</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︱├⊙1017[健身房]</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460.55</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95.95</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︱├⊙1018[专用教室]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223.78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46.62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︱├⊙1019[专用教室]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357.9</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74.56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︱├⊙1021[房间]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21.23</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︱├⊙1022[办公室]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109.44</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︱├⊙1023[办公室]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109.44</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︱├⊙1024[办公室]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120.38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 1026[房间]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6.25</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︱├⊙1028[房间]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21.25</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︱├⊙1030[库房]</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85.23</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︱├⊙1031[阅览室]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853.26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177.76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︱├⊙1032[办公室]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346.53</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72.19</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︱└⊙1033[办公室]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132.47</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├○第2层</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︱├⊙2002[房间]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121.32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33.7</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︱├⊙2004[走道]</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1584.6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440.17</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︱├⊙2005[房间]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4.21</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︱├⊙2006[办公室]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107.95</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29.99</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︱├⊙2007[办公室]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23.39</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︱├⊙2008[办公室]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75.87</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21.07</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︱├⊙2010[专用教室]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112.79</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31.33</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︱├⊙2011[报告厅]</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683.52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189.87</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︱├⊙2012[房间]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21.47</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︱├⊙2014[房间]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15.09</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4.19</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︱├⊙2015[挑空]</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515.51</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︱├⊙2016[专用教室]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148.9</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41.36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︱├⊙2017[专用教室]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131.1</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36.42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︱├⊙2018[专用教室]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268.26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74.52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︱├⊙2019[专用教室]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159.84</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44.4</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︱├⊙2020[专用教室]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97.12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︱├⊙2022[房间]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15.93</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︱├⊙2023[办公室]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82.07</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︱├⊙2024[办公室]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82.09</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︱├⊙2025[办公室]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90.29</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 2027[房间]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22.5</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6.25</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︱├⊙2029[房间]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15.94</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︱└⊙2031[库房]</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63.92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├○第3层</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︱├⊙3001[挑空]</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916.01</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254.45</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︱├⊙3003[房间]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1560.3</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433.42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︱├⊙3004[房间]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4.21</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︱├⊙3005[专用教室]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192.3</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53.42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︱├⊙3006[库房]</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75.89</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︱├⊙3008[房间]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106.82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29.67</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︱├⊙3009[房间]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21.47</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︱├⊙3011[房间]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15.09</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4.19</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︱├⊙3012[专用教室]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230.4</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︱├⊙3013[专用教室]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148.9</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41.36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︱├⊙3014[会议室]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131.1</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36.42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︱├⊙3015[专用教室]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268.26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74.52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︱├⊙3016[专用教室]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159.84</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44.4</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︱├⊙3017[专用教室]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147.48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40.97</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︱├⊙3018[会议室]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97.12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︱├⊙3019[专用教室]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137.64</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38.23</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︱├⊙3021[房间]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15.93</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 3023[房间]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22.5</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6.25</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︱├⊙3024[专用教室]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31.83</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︱├⊙3025[专用教室]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169.91</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︱├⊙3027[房间]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15.94</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︱└⊙3029[库房]</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63.92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├○第4层</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︱├⊙4002[走道]</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988.84</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274.68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︱├⊙4003[房间]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4.21</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︱├⊙4004[专用教室]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192.3</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53.42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︱├⊙4005[房间]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218.58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60.72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︱├⊙4007[库房]</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159.56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︱├⊙4008[房间]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21.47</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︱├⊙4010[房间]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15.09</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4.19</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︱├⊙4011[走道]</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136.31</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37.87</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︱├⊙4012[专用教室]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230.4</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︱├⊙4013[专用教室]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131.1</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36.42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︱├⊙4014[专用教室]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147.48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40.97</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︱├⊙4015[专用教室]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97.12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︱├⊙4016[专用教室]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282.9</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78.58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︱├⊙4017[专用教室]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137.64</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38.23</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 4019[房间]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22.5</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6.25</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︱└⊙4020[阅览室]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284.51</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79.03</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├○第5层</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︱├⊙5002[走道]</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1045.07</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290.3</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︱├⊙5003[房间]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4.21</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︱├⊙5004[设计室]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108.08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︱├⊙5005[设计室]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84.22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︱├⊙5006[设计室]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75.89</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︱├⊙5007[设计室]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79.89</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22.19</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︱├⊙5009[设计室]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159.58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44.33</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︱├⊙5010[房间]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21.47</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5.96</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︱├⊙5012[房间]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15.09</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4.19</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︱├⊙5013[设计室]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230.4</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︱├⊙5014[专用教室]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131.1</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36.42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︱├⊙5015[专用教室]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147.48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40.97</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︱├⊙5016[专用教室]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97.12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︱├⊙5017[专用教室]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137.64</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38.23</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 5018[房间]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22.5</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6.25</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︱├⊙5019[专用教室]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114.58</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31.83</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︱└⊙5020[专用教室]</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169.92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bdr w:val="none" w:color="auto" w:sz="0" w:space="0"/>
                <w:lang w:val="en-US" w:eastAsia="zh-CN" w:bidi="ar"/>
              </w:rPr>
              <w:t>└ 第6层</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r>
    </w:tbl>
    <w:p>
      <w:pPr>
        <w:widowControl w:val="0"/>
        <w:spacing w:after="156" w:afterLines="50" w:line="240" w:lineRule="auto"/>
        <w:jc w:val="center"/>
        <w:rPr>
          <w:rFonts w:hint="eastAsia" w:ascii="黑体" w:hAnsi="黑体" w:eastAsia="黑体"/>
          <w:kern w:val="2"/>
          <w:sz w:val="21"/>
          <w:szCs w:val="24"/>
          <w:lang w:val="en-US"/>
        </w:rPr>
      </w:pPr>
      <w:bookmarkStart w:id="28" w:name="_GoBack"/>
      <w:bookmarkEnd w:id="28"/>
    </w:p>
    <w:p>
      <w:pPr>
        <w:pStyle w:val="2"/>
        <w:rPr>
          <w:kern w:val="2"/>
        </w:rPr>
      </w:pPr>
      <w:r>
        <w:rPr>
          <w:rFonts w:hint="eastAsia"/>
          <w:kern w:val="2"/>
        </w:rPr>
        <w:t>结论</w:t>
      </w:r>
    </w:p>
    <w:p>
      <w:pPr>
        <w:pStyle w:val="3"/>
        <w:ind w:left="360" w:firstLine="0" w:firstLineChars="0"/>
        <w:rPr>
          <w:kern w:val="2"/>
          <w:szCs w:val="24"/>
          <w:lang w:val="en-US"/>
        </w:rPr>
      </w:pPr>
      <w:bookmarkStart w:id="23" w:name="工程名称5"/>
      <w:bookmarkEnd w:id="23"/>
      <w:bookmarkStart w:id="24" w:name="总结论"/>
      <w:r>
        <w:rPr>
          <w:rFonts w:hint="eastAsia"/>
          <w:kern w:val="2"/>
          <w:szCs w:val="24"/>
          <w:lang w:val="en-US"/>
        </w:rPr>
        <w:t>该建筑</w:t>
      </w:r>
      <w:r>
        <w:rPr>
          <w:rFonts w:hint="eastAsia"/>
        </w:rPr>
        <w:t>主要功能房间</w:t>
      </w:r>
      <w:bookmarkStart w:id="25" w:name="最小比例值"/>
      <w:r>
        <w:rPr>
          <w:rFonts w:hint="eastAsia"/>
          <w:kern w:val="2"/>
          <w:szCs w:val="24"/>
          <w:lang w:val="en-US"/>
        </w:rPr>
        <w:t>换气次数</w:t>
      </w:r>
      <w:bookmarkEnd w:id="25"/>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26" w:name="面积比2"/>
      <w:r>
        <w:rPr>
          <w:rFonts w:hint="eastAsia"/>
          <w:kern w:val="2"/>
          <w:szCs w:val="24"/>
          <w:lang w:val="en-US"/>
        </w:rPr>
        <w:t>81.84</w:t>
      </w:r>
      <w:bookmarkEnd w:id="26"/>
      <w:r>
        <w:rPr>
          <w:kern w:val="2"/>
          <w:szCs w:val="24"/>
          <w:lang w:val="en-US"/>
        </w:rPr>
        <w:t>%</w:t>
      </w:r>
      <w:r>
        <w:rPr>
          <w:rFonts w:hint="eastAsia"/>
          <w:kern w:val="2"/>
          <w:szCs w:val="24"/>
          <w:lang w:val="en-US"/>
        </w:rPr>
        <w:t>，</w:t>
      </w:r>
      <w:bookmarkEnd w:id="24"/>
      <w:r>
        <w:rPr>
          <w:rFonts w:hint="eastAsia"/>
          <w:kern w:val="2"/>
          <w:szCs w:val="24"/>
          <w:lang w:val="en-US"/>
        </w:rPr>
        <w:t>按照绿标5.2.10条款</w:t>
      </w:r>
      <w:r>
        <w:rPr>
          <w:kern w:val="2"/>
          <w:szCs w:val="24"/>
          <w:lang w:val="en-US"/>
        </w:rPr>
        <w:t>要求得</w:t>
      </w:r>
      <w:bookmarkStart w:id="27" w:name="得分"/>
      <w:r>
        <w:rPr>
          <w:rFonts w:hint="eastAsia"/>
          <w:kern w:val="2"/>
          <w:szCs w:val="24"/>
          <w:lang w:val="en-US"/>
        </w:rPr>
        <w:t>6</w:t>
      </w:r>
      <w:bookmarkEnd w:id="27"/>
      <w:r>
        <w:rPr>
          <w:rFonts w:hint="eastAsia"/>
          <w:kern w:val="2"/>
          <w:szCs w:val="24"/>
          <w:lang w:val="en-US"/>
        </w:rPr>
        <w:t>分。</w:t>
      </w:r>
    </w:p>
    <w:p>
      <w:pPr>
        <w:rPr>
          <w:lang w:val="en-US"/>
        </w:rPr>
      </w:pPr>
    </w:p>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8</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9</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HorizontalSpacing w:val="9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kMGY0MDVmYzFiNzA5MWZmZDA5OTI3YmU1MWFlYjkifQ=="/>
  </w:docVars>
  <w:rsids>
    <w:rsidRoot w:val="00022C8E"/>
    <w:rsid w:val="00000C1C"/>
    <w:rsid w:val="00022C8E"/>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2F446D"/>
    <w:rsid w:val="0038057B"/>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856580"/>
    <w:rsid w:val="00927560"/>
    <w:rsid w:val="00971773"/>
    <w:rsid w:val="009727E4"/>
    <w:rsid w:val="009A2B55"/>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 w:val="0928698B"/>
    <w:rsid w:val="2F4F7689"/>
    <w:rsid w:val="6EBD1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qFormat/>
    <w:uiPriority w:val="99"/>
    <w:pPr>
      <w:tabs>
        <w:tab w:val="center" w:pos="4153"/>
        <w:tab w:val="right" w:pos="8306"/>
      </w:tabs>
      <w:snapToGrid w:val="0"/>
    </w:pPr>
    <w:rPr>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uiPriority w:val="39"/>
    <w:pPr>
      <w:tabs>
        <w:tab w:val="left" w:leader="dot" w:pos="180"/>
        <w:tab w:val="left" w:pos="420"/>
        <w:tab w:val="right" w:leader="dot" w:pos="9360"/>
      </w:tabs>
    </w:pPr>
    <w:rPr>
      <w:b/>
      <w:bCs/>
      <w:kern w:val="2"/>
      <w:sz w:val="21"/>
      <w:szCs w:val="24"/>
      <w:lang w:val="en-US"/>
    </w:rPr>
  </w:style>
  <w:style w:type="table" w:styleId="17">
    <w:name w:val="Table Grid"/>
    <w:basedOn w:val="16"/>
    <w:qFormat/>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iPriority w:val="99"/>
    <w:rPr>
      <w:color w:val="0000FF"/>
      <w:u w:val="single"/>
    </w:rPr>
  </w:style>
  <w:style w:type="character" w:customStyle="1" w:styleId="20">
    <w:name w:val="标题 1 Char"/>
    <w:link w:val="2"/>
    <w:uiPriority w:val="0"/>
    <w:rPr>
      <w:rFonts w:ascii="Times New Roman" w:hAnsi="Times New Roman" w:eastAsia="宋体" w:cs="Times New Roman"/>
      <w:b/>
      <w:bCs/>
      <w:kern w:val="32"/>
      <w:sz w:val="28"/>
      <w:szCs w:val="28"/>
    </w:rPr>
  </w:style>
  <w:style w:type="character" w:customStyle="1" w:styleId="21">
    <w:name w:val="标题 2 Char"/>
    <w:link w:val="4"/>
    <w:uiPriority w:val="0"/>
    <w:rPr>
      <w:rFonts w:ascii="宋体" w:hAnsi="Times New Roman" w:eastAsia="宋体" w:cs="Arial"/>
      <w:b/>
      <w:bCs/>
      <w:iCs/>
      <w:color w:val="000000"/>
      <w:kern w:val="0"/>
      <w:sz w:val="24"/>
      <w:szCs w:val="24"/>
    </w:rPr>
  </w:style>
  <w:style w:type="character" w:customStyle="1" w:styleId="22">
    <w:name w:val="标题 3 Char"/>
    <w:link w:val="5"/>
    <w:uiPriority w:val="0"/>
    <w:rPr>
      <w:rFonts w:ascii="宋体" w:hAnsi="宋体" w:eastAsia="宋体" w:cs="Arial"/>
      <w:b/>
      <w:bCs/>
      <w:kern w:val="0"/>
      <w:szCs w:val="21"/>
    </w:rPr>
  </w:style>
  <w:style w:type="character" w:customStyle="1" w:styleId="23">
    <w:name w:val="标题 4 Char"/>
    <w:link w:val="6"/>
    <w:uiPriority w:val="0"/>
    <w:rPr>
      <w:rFonts w:ascii="Times New Roman" w:hAnsi="Times New Roman" w:eastAsia="宋体" w:cs="Times New Roman"/>
      <w:b/>
      <w:bCs/>
      <w:kern w:val="0"/>
      <w:szCs w:val="28"/>
      <w:lang w:val="en-GB"/>
    </w:rPr>
  </w:style>
  <w:style w:type="character" w:customStyle="1" w:styleId="24">
    <w:name w:val="标题 5 Char"/>
    <w:link w:val="7"/>
    <w:uiPriority w:val="0"/>
    <w:rPr>
      <w:rFonts w:ascii="Times New Roman" w:hAnsi="Times New Roman" w:eastAsia="宋体" w:cs="Times New Roman"/>
      <w:b/>
      <w:bCs/>
      <w:iCs/>
      <w:kern w:val="0"/>
      <w:szCs w:val="26"/>
      <w:lang w:val="en-GB"/>
    </w:rPr>
  </w:style>
  <w:style w:type="character" w:customStyle="1" w:styleId="25">
    <w:name w:val="标题 6 Char"/>
    <w:link w:val="8"/>
    <w:qFormat/>
    <w:uiPriority w:val="0"/>
    <w:rPr>
      <w:rFonts w:ascii="Times New Roman" w:hAnsi="Times New Roman" w:eastAsia="宋体" w:cs="Times New Roman"/>
      <w:b/>
      <w:bCs/>
      <w:kern w:val="0"/>
      <w:lang w:val="en-GB"/>
    </w:rPr>
  </w:style>
  <w:style w:type="character" w:customStyle="1" w:styleId="26">
    <w:name w:val="标题 7 Char"/>
    <w:link w:val="9"/>
    <w:uiPriority w:val="0"/>
    <w:rPr>
      <w:rFonts w:ascii="Times New Roman" w:hAnsi="Times New Roman" w:eastAsia="宋体" w:cs="Times New Roman"/>
      <w:kern w:val="0"/>
      <w:sz w:val="24"/>
      <w:szCs w:val="24"/>
      <w:lang w:val="en-GB"/>
    </w:rPr>
  </w:style>
  <w:style w:type="character" w:customStyle="1" w:styleId="27">
    <w:name w:val="标题 8 Char"/>
    <w:link w:val="10"/>
    <w:uiPriority w:val="0"/>
    <w:rPr>
      <w:rFonts w:ascii="Times New Roman" w:hAnsi="Times New Roman" w:eastAsia="宋体" w:cs="Times New Roman"/>
      <w:i/>
      <w:iCs/>
      <w:kern w:val="0"/>
      <w:sz w:val="24"/>
      <w:szCs w:val="24"/>
      <w:lang w:val="en-GB"/>
    </w:rPr>
  </w:style>
  <w:style w:type="character" w:customStyle="1" w:styleId="28">
    <w:name w:val="标题 9 Char"/>
    <w:link w:val="11"/>
    <w:uiPriority w:val="0"/>
    <w:rPr>
      <w:rFonts w:ascii="Arial" w:hAnsi="Arial" w:eastAsia="宋体" w:cs="Arial"/>
      <w:kern w:val="0"/>
      <w:sz w:val="22"/>
      <w:lang w:val="en-GB"/>
    </w:rPr>
  </w:style>
  <w:style w:type="character" w:customStyle="1" w:styleId="29">
    <w:name w:val="页眉 Char"/>
    <w:link w:val="14"/>
    <w:uiPriority w:val="99"/>
    <w:rPr>
      <w:rFonts w:ascii="Times New Roman" w:hAnsi="Times New Roman" w:eastAsia="宋体" w:cs="Times New Roman"/>
      <w:kern w:val="0"/>
      <w:sz w:val="18"/>
      <w:szCs w:val="18"/>
      <w:lang w:val="en-GB"/>
    </w:rPr>
  </w:style>
  <w:style w:type="character" w:customStyle="1" w:styleId="30">
    <w:name w:val="页脚 Char"/>
    <w:link w:val="13"/>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semiHidden/>
    <w:uiPriority w:val="99"/>
    <w:rPr>
      <w:rFonts w:ascii="Times New Roman" w:hAnsi="Times New Roman"/>
      <w:sz w:val="18"/>
      <w:szCs w:val="18"/>
      <w:lang w:val="en-GB"/>
    </w:rPr>
  </w:style>
  <w:style w:type="character" w:customStyle="1" w:styleId="32">
    <w:name w:val="font61"/>
    <w:basedOn w:val="18"/>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3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B6D02-9CDD-4EC4-895D-7F60E84626AC}">
  <ds:schemaRefs/>
</ds:datastoreItem>
</file>

<file path=docProps/app.xml><?xml version="1.0" encoding="utf-8"?>
<Properties xmlns="http://schemas.openxmlformats.org/officeDocument/2006/extended-properties" xmlns:vt="http://schemas.openxmlformats.org/officeDocument/2006/docPropsVTypes">
  <Template>tmp35.dotx</Template>
  <Company>Microsoft</Company>
  <Pages>12</Pages>
  <Words>2777</Words>
  <Characters>8086</Characters>
  <Lines>113</Lines>
  <Paragraphs>31</Paragraphs>
  <TotalTime>14</TotalTime>
  <ScaleCrop>false</ScaleCrop>
  <LinksUpToDate>false</LinksUpToDate>
  <CharactersWithSpaces>8139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2020-12-10T09:43:00Z</dcterms:created>
  <dc:creator>user</dc:creator>
  <cp:lastModifiedBy>WPS_1599187004</cp:lastModifiedBy>
  <dcterms:modified xsi:type="dcterms:W3CDTF">2023-03-01T12:59:34Z</dcterms:modified>
  <dc:title>公共建筑换气次数计算书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5561CE9DEBC84E7FBC75247DFA3FF075</vt:lpwstr>
  </property>
</Properties>
</file>