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7AF7F" w14:textId="17439C2E" w:rsidR="00F67D6A" w:rsidRDefault="00F67D6A" w:rsidP="00F67D6A">
      <w:bookmarkStart w:id="0" w:name="_GoBack"/>
      <w:bookmarkEnd w:id="0"/>
      <w:r>
        <w:rPr>
          <w:rFonts w:hint="eastAsia"/>
        </w:rPr>
        <w:t>设计说明：</w:t>
      </w:r>
    </w:p>
    <w:p w14:paraId="39E52E79" w14:textId="677C88BB" w:rsidR="00F431CE" w:rsidRPr="00F431CE" w:rsidRDefault="00F67D6A" w:rsidP="00F431CE">
      <w:r>
        <w:rPr>
          <w:rFonts w:hint="eastAsia"/>
        </w:rPr>
        <w:t>本设计位于华南某高校校内停车场，现场地内存在数排</w:t>
      </w:r>
      <w:r w:rsidR="00F431CE">
        <w:rPr>
          <w:rFonts w:hint="eastAsia"/>
        </w:rPr>
        <w:t>南北向</w:t>
      </w:r>
      <w:r w:rsidR="0036217D">
        <w:rPr>
          <w:rFonts w:hint="eastAsia"/>
        </w:rPr>
        <w:t>乔木</w:t>
      </w:r>
      <w:r>
        <w:rPr>
          <w:rFonts w:hint="eastAsia"/>
        </w:rPr>
        <w:t>树阵。在过去2</w:t>
      </w:r>
      <w:r>
        <w:t>0</w:t>
      </w:r>
      <w:r>
        <w:rPr>
          <w:rFonts w:hint="eastAsia"/>
        </w:rPr>
        <w:t>年间人的需求的强弱主导了场地的使用，场地在自然与人为属性之间不断转换。场地周边缺少学生自习的空间，本设计希望打造树林中</w:t>
      </w:r>
      <w:r w:rsidR="0036217D">
        <w:rPr>
          <w:rFonts w:hint="eastAsia"/>
        </w:rPr>
        <w:t>的</w:t>
      </w:r>
      <w:r w:rsidR="00F431CE">
        <w:rPr>
          <w:rFonts w:hint="eastAsia"/>
        </w:rPr>
        <w:t>校园</w:t>
      </w:r>
      <w:r w:rsidR="0036217D">
        <w:rPr>
          <w:rFonts w:hint="eastAsia"/>
        </w:rPr>
        <w:t>学习中心</w:t>
      </w:r>
      <w:r>
        <w:rPr>
          <w:rFonts w:hint="eastAsia"/>
        </w:rPr>
        <w:t>。设计采</w:t>
      </w:r>
      <w:r w:rsidR="007659AF">
        <w:rPr>
          <w:rFonts w:hint="eastAsia"/>
        </w:rPr>
        <w:t>用</w:t>
      </w:r>
      <w:r>
        <w:rPr>
          <w:rFonts w:hint="eastAsia"/>
        </w:rPr>
        <w:t>装配式</w:t>
      </w:r>
      <w:r w:rsidR="007659AF">
        <w:rPr>
          <w:rFonts w:hint="eastAsia"/>
        </w:rPr>
        <w:t>枝状</w:t>
      </w:r>
      <w:r>
        <w:rPr>
          <w:rFonts w:hint="eastAsia"/>
        </w:rPr>
        <w:t>木结构，</w:t>
      </w:r>
      <w:r w:rsidR="00F431CE">
        <w:rPr>
          <w:rFonts w:hint="eastAsia"/>
        </w:rPr>
        <w:t>以模块化隔间与预约制的形式回应后疫情的议题。场地</w:t>
      </w:r>
      <w:r>
        <w:rPr>
          <w:rFonts w:hint="eastAsia"/>
        </w:rPr>
        <w:t>保留大面积乔木</w:t>
      </w:r>
      <w:r w:rsidR="00F431CE">
        <w:rPr>
          <w:rFonts w:hint="eastAsia"/>
        </w:rPr>
        <w:t>，根据场地空间尺度确定结构单体尺度与柱位，建筑嵌入到树木当中</w:t>
      </w:r>
      <w:r>
        <w:rPr>
          <w:rFonts w:hint="eastAsia"/>
        </w:rPr>
        <w:t>。</w:t>
      </w:r>
      <w:r w:rsidR="00F431CE" w:rsidRPr="00F431CE">
        <w:rPr>
          <w:rFonts w:hint="eastAsia"/>
        </w:rPr>
        <w:t>当树木不断长大，</w:t>
      </w:r>
      <w:r w:rsidR="00F431CE">
        <w:rPr>
          <w:rFonts w:hint="eastAsia"/>
        </w:rPr>
        <w:t>装配式的</w:t>
      </w:r>
      <w:r w:rsidR="00F431CE" w:rsidRPr="00F431CE">
        <w:rPr>
          <w:rFonts w:hint="eastAsia"/>
        </w:rPr>
        <w:t>建筑构件</w:t>
      </w:r>
      <w:r w:rsidR="00F431CE">
        <w:rPr>
          <w:rFonts w:hint="eastAsia"/>
        </w:rPr>
        <w:t>可以</w:t>
      </w:r>
      <w:r w:rsidR="00F431CE" w:rsidRPr="00F431CE">
        <w:rPr>
          <w:rFonts w:hint="eastAsia"/>
        </w:rPr>
        <w:t>拆除</w:t>
      </w:r>
      <w:r w:rsidR="00DF468F">
        <w:rPr>
          <w:rFonts w:hint="eastAsia"/>
        </w:rPr>
        <w:t>，</w:t>
      </w:r>
      <w:r w:rsidR="00F431CE" w:rsidRPr="00F431CE">
        <w:rPr>
          <w:rFonts w:hint="eastAsia"/>
        </w:rPr>
        <w:t>为枝干的生长腾出位置。</w:t>
      </w:r>
      <w:r w:rsidR="00C46C0A">
        <w:rPr>
          <w:rFonts w:hint="eastAsia"/>
        </w:rPr>
        <w:t>层积胶合木结构使用数控加工，</w:t>
      </w:r>
      <w:r w:rsidR="00255EFB">
        <w:rPr>
          <w:rFonts w:hint="eastAsia"/>
        </w:rPr>
        <w:t>且</w:t>
      </w:r>
      <w:r w:rsidR="00C46C0A">
        <w:rPr>
          <w:rFonts w:hint="eastAsia"/>
        </w:rPr>
        <w:t>可以回收重新利用，减少建筑生产拆除碳排；</w:t>
      </w:r>
      <w:r w:rsidR="006048BA">
        <w:rPr>
          <w:rFonts w:hint="eastAsia"/>
        </w:rPr>
        <w:t>设计</w:t>
      </w:r>
      <w:r w:rsidR="00B972D9">
        <w:rPr>
          <w:rFonts w:hint="eastAsia"/>
        </w:rPr>
        <w:t>结构</w:t>
      </w:r>
      <w:r w:rsidR="006048BA">
        <w:rPr>
          <w:rFonts w:hint="eastAsia"/>
        </w:rPr>
        <w:t>层层挑出，形成形体自遮阳；</w:t>
      </w:r>
      <w:r w:rsidR="00A10225">
        <w:rPr>
          <w:rFonts w:hint="eastAsia"/>
        </w:rPr>
        <w:t>设计</w:t>
      </w:r>
      <w:r w:rsidR="006048BA">
        <w:rPr>
          <w:rFonts w:hint="eastAsia"/>
        </w:rPr>
        <w:t>采用双层屋面，且铺设大面积的太阳能光伏板，实现建筑</w:t>
      </w:r>
      <w:r w:rsidR="00A10225">
        <w:rPr>
          <w:rFonts w:hint="eastAsia"/>
        </w:rPr>
        <w:t>运行</w:t>
      </w:r>
      <w:r w:rsidR="006048BA">
        <w:rPr>
          <w:rFonts w:hint="eastAsia"/>
        </w:rPr>
        <w:t>零能耗；保留的乔木</w:t>
      </w:r>
      <w:r w:rsidR="00DF468F" w:rsidRPr="00DF468F">
        <w:rPr>
          <w:rFonts w:hint="eastAsia"/>
        </w:rPr>
        <w:t>丰富竖向景观体验</w:t>
      </w:r>
      <w:r w:rsidR="00DF468F">
        <w:rPr>
          <w:rFonts w:hint="eastAsia"/>
        </w:rPr>
        <w:t>，</w:t>
      </w:r>
      <w:r w:rsidR="00DF468F" w:rsidRPr="00DF468F">
        <w:rPr>
          <w:rFonts w:hint="eastAsia"/>
        </w:rPr>
        <w:t>亭亭华盖予以场地</w:t>
      </w:r>
      <w:proofErr w:type="gramStart"/>
      <w:r w:rsidR="00DF468F" w:rsidRPr="00DF468F">
        <w:rPr>
          <w:rFonts w:hint="eastAsia"/>
        </w:rPr>
        <w:t>荫凉</w:t>
      </w:r>
      <w:proofErr w:type="gramEnd"/>
      <w:r w:rsidR="00DF468F" w:rsidRPr="00DF468F">
        <w:rPr>
          <w:rFonts w:hint="eastAsia"/>
        </w:rPr>
        <w:t>，</w:t>
      </w:r>
      <w:r w:rsidR="006048BA">
        <w:rPr>
          <w:rFonts w:hint="eastAsia"/>
        </w:rPr>
        <w:t>有效调节场地热环境</w:t>
      </w:r>
      <w:r w:rsidR="00FB5AAE">
        <w:rPr>
          <w:rFonts w:hint="eastAsia"/>
        </w:rPr>
        <w:t>。</w:t>
      </w:r>
    </w:p>
    <w:p w14:paraId="17CB5DF7" w14:textId="4D0FF9CD" w:rsidR="00F67D6A" w:rsidRDefault="00F67D6A" w:rsidP="00F67D6A"/>
    <w:p w14:paraId="78EF0104" w14:textId="0AE6EA43" w:rsidR="007479FA" w:rsidRDefault="007479FA" w:rsidP="00F67D6A">
      <w:r>
        <w:rPr>
          <w:rFonts w:hint="eastAsia"/>
        </w:rPr>
        <w:t>经济技术指标：</w:t>
      </w:r>
    </w:p>
    <w:p w14:paraId="57B5D52B" w14:textId="0E5DD6ED" w:rsidR="007479FA" w:rsidRDefault="00C31EF9" w:rsidP="00F67D6A">
      <w:r w:rsidRPr="00C31EF9">
        <w:rPr>
          <w:rFonts w:hint="eastAsia"/>
        </w:rPr>
        <w:t>用地面积：</w:t>
      </w:r>
      <w:r w:rsidR="004F7134">
        <w:t>8735</w:t>
      </w:r>
      <w:r w:rsidRPr="00C31EF9">
        <w:t>m</w:t>
      </w:r>
      <w:r w:rsidRPr="004F7134">
        <w:rPr>
          <w:vertAlign w:val="superscript"/>
        </w:rPr>
        <w:t>2</w:t>
      </w:r>
      <w:r w:rsidRPr="00C31EF9">
        <w:t>；</w:t>
      </w:r>
    </w:p>
    <w:p w14:paraId="54A9EAA4" w14:textId="2FE0B5AD" w:rsidR="00C31EF9" w:rsidRDefault="00C31EF9" w:rsidP="00F67D6A">
      <w:r w:rsidRPr="00C31EF9">
        <w:rPr>
          <w:rFonts w:hint="eastAsia"/>
        </w:rPr>
        <w:t>建筑面积：</w:t>
      </w:r>
      <w:r w:rsidR="008178D2">
        <w:t>9216</w:t>
      </w:r>
      <w:r w:rsidRPr="00C31EF9">
        <w:t>m</w:t>
      </w:r>
      <w:r w:rsidRPr="004F7134">
        <w:rPr>
          <w:vertAlign w:val="superscript"/>
        </w:rPr>
        <w:t>2</w:t>
      </w:r>
      <w:r w:rsidRPr="00C31EF9">
        <w:t>；</w:t>
      </w:r>
    </w:p>
    <w:p w14:paraId="5AA67B52" w14:textId="0D5C02C8" w:rsidR="008178D2" w:rsidRPr="008178D2" w:rsidRDefault="008178D2" w:rsidP="00F67D6A">
      <w:r>
        <w:rPr>
          <w:rFonts w:hint="eastAsia"/>
        </w:rPr>
        <w:t>建筑基底面积：</w:t>
      </w:r>
      <w:r>
        <w:t>3317</w:t>
      </w:r>
      <w:r w:rsidRPr="00C31EF9">
        <w:t>m</w:t>
      </w:r>
      <w:r w:rsidRPr="004F7134">
        <w:rPr>
          <w:vertAlign w:val="superscript"/>
        </w:rPr>
        <w:t>2</w:t>
      </w:r>
    </w:p>
    <w:p w14:paraId="4BD68085" w14:textId="304AD107" w:rsidR="00C31EF9" w:rsidRDefault="00C31EF9" w:rsidP="00F67D6A">
      <w:r w:rsidRPr="00C31EF9">
        <w:rPr>
          <w:rFonts w:hint="eastAsia"/>
        </w:rPr>
        <w:t>建筑密度：</w:t>
      </w:r>
      <w:r w:rsidR="008178D2" w:rsidRPr="008178D2">
        <w:t>37</w:t>
      </w:r>
      <w:r w:rsidR="008178D2">
        <w:t>.</w:t>
      </w:r>
      <w:r w:rsidR="008178D2" w:rsidRPr="008178D2">
        <w:t>9</w:t>
      </w:r>
      <w:r w:rsidRPr="00C31EF9">
        <w:t>%；</w:t>
      </w:r>
    </w:p>
    <w:p w14:paraId="06D9F0D6" w14:textId="0A1F1126" w:rsidR="00C31EF9" w:rsidRPr="00C31EF9" w:rsidRDefault="00C31EF9" w:rsidP="00C31EF9">
      <w:pPr>
        <w:spacing w:line="0" w:lineRule="atLeast"/>
      </w:pPr>
      <w:r w:rsidRPr="00C31EF9">
        <w:rPr>
          <w:rFonts w:hint="eastAsia"/>
        </w:rPr>
        <w:t>容积率：</w:t>
      </w:r>
      <w:r w:rsidR="008178D2" w:rsidRPr="008178D2">
        <w:t>1.05</w:t>
      </w:r>
      <w:r w:rsidRPr="00C31EF9">
        <w:rPr>
          <w:rFonts w:hint="eastAsia"/>
        </w:rPr>
        <w:t>；</w:t>
      </w:r>
    </w:p>
    <w:p w14:paraId="12C2F672" w14:textId="0A1B4BD3" w:rsidR="00C31EF9" w:rsidRPr="00C31EF9" w:rsidRDefault="00C31EF9" w:rsidP="00C31EF9">
      <w:pPr>
        <w:spacing w:line="0" w:lineRule="atLeast"/>
      </w:pPr>
      <w:r w:rsidRPr="00C31EF9">
        <w:rPr>
          <w:rFonts w:hint="eastAsia"/>
        </w:rPr>
        <w:t>绿地面积：</w:t>
      </w:r>
      <w:r w:rsidR="008A7FD7">
        <w:t>1800</w:t>
      </w:r>
      <w:r w:rsidRPr="00C31EF9">
        <w:t>m2</w:t>
      </w:r>
      <w:r w:rsidRPr="00C31EF9">
        <w:rPr>
          <w:rFonts w:hint="eastAsia"/>
        </w:rPr>
        <w:t>；</w:t>
      </w:r>
    </w:p>
    <w:p w14:paraId="5C752DA2" w14:textId="2B78F77E" w:rsidR="00C31EF9" w:rsidRPr="00C31EF9" w:rsidRDefault="00C31EF9" w:rsidP="00C31EF9">
      <w:pPr>
        <w:spacing w:line="0" w:lineRule="atLeast"/>
      </w:pPr>
      <w:r w:rsidRPr="00C31EF9">
        <w:rPr>
          <w:rFonts w:hint="eastAsia"/>
        </w:rPr>
        <w:t>绿地率：</w:t>
      </w:r>
      <w:r w:rsidR="008A7FD7">
        <w:t>20.5</w:t>
      </w:r>
      <w:r w:rsidRPr="00C31EF9">
        <w:t>%</w:t>
      </w:r>
      <w:r w:rsidRPr="00C31EF9">
        <w:rPr>
          <w:rFonts w:hint="eastAsia"/>
        </w:rPr>
        <w:t>；</w:t>
      </w:r>
    </w:p>
    <w:p w14:paraId="16647EDD" w14:textId="4A9F9AD9" w:rsidR="00C31EF9" w:rsidRPr="00C31EF9" w:rsidRDefault="00C31EF9" w:rsidP="00C31EF9">
      <w:pPr>
        <w:spacing w:line="0" w:lineRule="atLeast"/>
      </w:pPr>
      <w:r w:rsidRPr="00C31EF9">
        <w:rPr>
          <w:rFonts w:hint="eastAsia"/>
        </w:rPr>
        <w:t>建筑层数：地上</w:t>
      </w:r>
      <w:r>
        <w:t>4</w:t>
      </w:r>
      <w:r w:rsidRPr="00C31EF9">
        <w:rPr>
          <w:rFonts w:hint="eastAsia"/>
        </w:rPr>
        <w:t>层；</w:t>
      </w:r>
    </w:p>
    <w:p w14:paraId="2988F98A" w14:textId="580AD4C6" w:rsidR="00C31EF9" w:rsidRPr="00C31EF9" w:rsidRDefault="00C31EF9" w:rsidP="00C31EF9">
      <w:pPr>
        <w:spacing w:line="0" w:lineRule="atLeast"/>
      </w:pPr>
      <w:r w:rsidRPr="00C31EF9">
        <w:rPr>
          <w:rFonts w:hint="eastAsia"/>
        </w:rPr>
        <w:t>建筑高度：</w:t>
      </w:r>
      <w:r>
        <w:t>16</w:t>
      </w:r>
      <w:r w:rsidRPr="00C31EF9">
        <w:t>m</w:t>
      </w:r>
      <w:r w:rsidRPr="00C31EF9">
        <w:rPr>
          <w:rFonts w:hint="eastAsia"/>
        </w:rPr>
        <w:t>；</w:t>
      </w:r>
    </w:p>
    <w:sectPr w:rsidR="00C31EF9" w:rsidRPr="00C31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75"/>
    <w:rsid w:val="000A5023"/>
    <w:rsid w:val="000C6292"/>
    <w:rsid w:val="00255EFB"/>
    <w:rsid w:val="002F7976"/>
    <w:rsid w:val="0036217D"/>
    <w:rsid w:val="004D7C50"/>
    <w:rsid w:val="004F7134"/>
    <w:rsid w:val="00556975"/>
    <w:rsid w:val="006048BA"/>
    <w:rsid w:val="007479FA"/>
    <w:rsid w:val="007659AF"/>
    <w:rsid w:val="008178D2"/>
    <w:rsid w:val="008A7FD7"/>
    <w:rsid w:val="0090079B"/>
    <w:rsid w:val="00A10225"/>
    <w:rsid w:val="00B972D9"/>
    <w:rsid w:val="00C31EF9"/>
    <w:rsid w:val="00C46C0A"/>
    <w:rsid w:val="00CC6020"/>
    <w:rsid w:val="00D15C8A"/>
    <w:rsid w:val="00DC1618"/>
    <w:rsid w:val="00DF468F"/>
    <w:rsid w:val="00E31070"/>
    <w:rsid w:val="00F431CE"/>
    <w:rsid w:val="00F67D6A"/>
    <w:rsid w:val="00FB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28B4"/>
  <w15:chartTrackingRefBased/>
  <w15:docId w15:val="{AA3A2CC9-F980-45B0-8753-2E4870D6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2023-01-01T03:41:00Z</dcterms:created>
  <dcterms:modified xsi:type="dcterms:W3CDTF">2023-01-03T02:43:00Z</dcterms:modified>
</cp:coreProperties>
</file>