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bookmarkStart w:id="59" w:name="_GoBack"/>
      <w:bookmarkEnd w:id="59"/>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20"/>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jc w:val="center"/>
        <w:rPr>
          <w:rFonts w:ascii="宋体" w:hAnsi="宋体"/>
          <w:lang w:val="en-US"/>
        </w:rPr>
      </w:pPr>
      <w:bookmarkStart w:id="0" w:name="二维码"/>
      <w:bookmarkEnd w:id="0"/>
    </w:p>
    <w:p>
      <w:pPr>
        <w:rPr>
          <w:rFonts w:ascii="宋体" w:hAnsi="宋体"/>
          <w:lang w:val="en-US"/>
        </w:rPr>
      </w:pPr>
    </w:p>
    <w:p>
      <w:pPr>
        <w:jc w:val="center"/>
        <w:rPr>
          <w:rFonts w:ascii="宋体" w:hAnsi="宋体"/>
          <w:b/>
          <w:bCs/>
          <w:sz w:val="30"/>
          <w:szCs w:val="32"/>
        </w:rPr>
      </w:pPr>
    </w:p>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6"/>
        <w:pBdr>
          <w:bottom w:val="none" w:color="auto" w:sz="0" w:space="0"/>
        </w:pBdr>
        <w:tabs>
          <w:tab w:val="clear" w:pos="4153"/>
          <w:tab w:val="clear" w:pos="8306"/>
        </w:tabs>
        <w:snapToGrid/>
        <w:rPr>
          <w:rFonts w:ascii="宋体" w:hAnsi="宋体"/>
          <w:szCs w:val="20"/>
        </w:rPr>
      </w:pPr>
    </w:p>
    <w:p>
      <w:pPr>
        <w:pStyle w:val="17"/>
        <w:rPr>
          <w:rFonts w:asciiTheme="minorHAnsi" w:hAnsiTheme="minorHAnsi" w:eastAsiaTheme="minorEastAsia" w:cstheme="minorBidi"/>
          <w:b w:val="0"/>
          <w:bCs w:val="0"/>
          <w:szCs w:val="22"/>
        </w:rPr>
      </w:pPr>
      <w:bookmarkStart w:id="1" w:name="目录"/>
      <w:bookmarkEnd w:id="1"/>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"_Toc123477982" </w:instrText>
      </w:r>
      <w:r>
        <w:fldChar w:fldCharType="separate"/>
      </w:r>
      <w:r>
        <w:rPr>
          <w:rStyle w:val="26"/>
        </w:rPr>
        <w:t>1</w:t>
      </w:r>
      <w:r>
        <w:rPr>
          <w:rFonts w:asciiTheme="minorHAnsi" w:hAnsiTheme="minorHAnsi" w:eastAsiaTheme="minorEastAsia" w:cstheme="minorBidi"/>
          <w:b w:val="0"/>
          <w:bCs w:val="0"/>
          <w:szCs w:val="22"/>
        </w:rPr>
        <w:tab/>
      </w:r>
      <w:r>
        <w:rPr>
          <w:rStyle w:val="26"/>
          <w:rFonts w:hint="eastAsia"/>
        </w:rPr>
        <w:t>住区概况</w:t>
      </w:r>
      <w:r>
        <w:tab/>
      </w:r>
      <w:r>
        <w:fldChar w:fldCharType="begin"/>
      </w:r>
      <w:r>
        <w:instrText xml:space="preserve"> PAGEREF _Toc123477982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"_Toc123477983" </w:instrText>
      </w:r>
      <w:r>
        <w:fldChar w:fldCharType="separate"/>
      </w:r>
      <w:r>
        <w:rPr>
          <w:rStyle w:val="26"/>
        </w:rPr>
        <w:t>2</w:t>
      </w:r>
      <w:r>
        <w:rPr>
          <w:rFonts w:asciiTheme="minorHAnsi" w:hAnsiTheme="minorHAnsi" w:eastAsiaTheme="minorEastAsia" w:cstheme="minorBidi"/>
          <w:b w:val="0"/>
          <w:bCs w:val="0"/>
          <w:szCs w:val="22"/>
        </w:rPr>
        <w:tab/>
      </w:r>
      <w:r>
        <w:rPr>
          <w:rStyle w:val="26"/>
          <w:rFonts w:hint="eastAsia"/>
        </w:rPr>
        <w:t>设计依据</w:t>
      </w:r>
      <w:r>
        <w:tab/>
      </w:r>
      <w:r>
        <w:fldChar w:fldCharType="begin"/>
      </w:r>
      <w:r>
        <w:instrText xml:space="preserve"> PAGEREF _Toc123477983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"_Toc123477984" </w:instrText>
      </w:r>
      <w:r>
        <w:fldChar w:fldCharType="separate"/>
      </w:r>
      <w:r>
        <w:rPr>
          <w:rStyle w:val="26"/>
        </w:rPr>
        <w:t>3</w:t>
      </w:r>
      <w:r>
        <w:rPr>
          <w:rFonts w:asciiTheme="minorHAnsi" w:hAnsiTheme="minorHAnsi" w:eastAsiaTheme="minorEastAsia" w:cstheme="minorBidi"/>
          <w:b w:val="0"/>
          <w:bCs w:val="0"/>
          <w:szCs w:val="22"/>
        </w:rPr>
        <w:tab/>
      </w:r>
      <w:r>
        <w:rPr>
          <w:rStyle w:val="26"/>
          <w:rFonts w:hint="eastAsia"/>
        </w:rPr>
        <w:t>计算规定</w:t>
      </w:r>
      <w:r>
        <w:tab/>
      </w:r>
      <w:r>
        <w:fldChar w:fldCharType="begin"/>
      </w:r>
      <w:r>
        <w:instrText xml:space="preserve"> PAGEREF _Toc123477984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"_Toc123477985" </w:instrText>
      </w:r>
      <w:r>
        <w:fldChar w:fldCharType="separate"/>
      </w:r>
      <w:r>
        <w:rPr>
          <w:rStyle w:val="26"/>
          <w:lang w:val="en-GB"/>
        </w:rPr>
        <w:t>3.1</w:t>
      </w:r>
      <w:r>
        <w:rPr>
          <w:rFonts w:asciiTheme="minorHAnsi" w:hAnsiTheme="minorHAnsi" w:eastAsiaTheme="minorEastAsia" w:cstheme="minorBidi"/>
          <w:szCs w:val="22"/>
        </w:rPr>
        <w:tab/>
      </w:r>
      <w:r>
        <w:rPr>
          <w:rStyle w:val="26"/>
          <w:rFonts w:hint="eastAsia"/>
        </w:rPr>
        <w:t>强制条文</w:t>
      </w:r>
      <w:r>
        <w:tab/>
      </w:r>
      <w:r>
        <w:fldChar w:fldCharType="begin"/>
      </w:r>
      <w:r>
        <w:instrText xml:space="preserve"> PAGEREF _Toc123477985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"_Toc123477986" </w:instrText>
      </w:r>
      <w:r>
        <w:fldChar w:fldCharType="separate"/>
      </w:r>
      <w:r>
        <w:rPr>
          <w:rStyle w:val="26"/>
          <w:lang w:val="en-GB"/>
        </w:rPr>
        <w:t>3.2</w:t>
      </w:r>
      <w:r>
        <w:rPr>
          <w:rFonts w:asciiTheme="minorHAnsi" w:hAnsiTheme="minorHAnsi" w:eastAsiaTheme="minorEastAsia" w:cstheme="minorBidi"/>
          <w:szCs w:val="22"/>
        </w:rPr>
        <w:tab/>
      </w:r>
      <w:r>
        <w:rPr>
          <w:rStyle w:val="26"/>
          <w:rFonts w:hint="eastAsia"/>
        </w:rPr>
        <w:t>评价性设计</w:t>
      </w:r>
      <w:r>
        <w:tab/>
      </w:r>
      <w:r>
        <w:fldChar w:fldCharType="begin"/>
      </w:r>
      <w:r>
        <w:instrText xml:space="preserve"> PAGEREF _Toc123477986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"_Toc123477987" </w:instrText>
      </w:r>
      <w:r>
        <w:fldChar w:fldCharType="separate"/>
      </w:r>
      <w:r>
        <w:rPr>
          <w:rStyle w:val="26"/>
        </w:rPr>
        <w:t>4</w:t>
      </w:r>
      <w:r>
        <w:rPr>
          <w:rFonts w:asciiTheme="minorHAnsi" w:hAnsiTheme="minorHAnsi" w:eastAsiaTheme="minorEastAsia" w:cstheme="minorBidi"/>
          <w:b w:val="0"/>
          <w:bCs w:val="0"/>
          <w:szCs w:val="22"/>
        </w:rPr>
        <w:tab/>
      </w:r>
      <w:r>
        <w:rPr>
          <w:rStyle w:val="26"/>
          <w:rFonts w:hint="eastAsia"/>
        </w:rPr>
        <w:t>计算方法</w:t>
      </w:r>
      <w:r>
        <w:tab/>
      </w:r>
      <w:r>
        <w:fldChar w:fldCharType="begin"/>
      </w:r>
      <w:r>
        <w:instrText xml:space="preserve"> PAGEREF _Toc123477987 \h </w:instrText>
      </w:r>
      <w:r>
        <w:fldChar w:fldCharType="separate"/>
      </w:r>
      <w:r>
        <w:t>5</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"_Toc123477988" </w:instrText>
      </w:r>
      <w:r>
        <w:fldChar w:fldCharType="separate"/>
      </w:r>
      <w:r>
        <w:rPr>
          <w:rStyle w:val="26"/>
        </w:rPr>
        <w:t>5</w:t>
      </w:r>
      <w:r>
        <w:rPr>
          <w:rFonts w:asciiTheme="minorHAnsi" w:hAnsiTheme="minorHAnsi" w:eastAsiaTheme="minorEastAsia" w:cstheme="minorBidi"/>
          <w:b w:val="0"/>
          <w:bCs w:val="0"/>
          <w:szCs w:val="22"/>
        </w:rPr>
        <w:tab/>
      </w:r>
      <w:r>
        <w:rPr>
          <w:rStyle w:val="26"/>
          <w:rFonts w:hint="eastAsia"/>
        </w:rPr>
        <w:t>计算参数</w:t>
      </w:r>
      <w:r>
        <w:tab/>
      </w:r>
      <w:r>
        <w:fldChar w:fldCharType="begin"/>
      </w:r>
      <w:r>
        <w:instrText xml:space="preserve"> PAGEREF _Toc123477988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"_Toc123477989" </w:instrText>
      </w:r>
      <w:r>
        <w:fldChar w:fldCharType="separate"/>
      </w:r>
      <w:r>
        <w:rPr>
          <w:rStyle w:val="26"/>
          <w:lang w:val="en-GB"/>
        </w:rPr>
        <w:t>5.1</w:t>
      </w:r>
      <w:r>
        <w:rPr>
          <w:rFonts w:asciiTheme="minorHAnsi" w:hAnsiTheme="minorHAnsi" w:eastAsiaTheme="minorEastAsia" w:cstheme="minorBidi"/>
          <w:szCs w:val="22"/>
        </w:rPr>
        <w:tab/>
      </w:r>
      <w:r>
        <w:rPr>
          <w:rStyle w:val="26"/>
          <w:rFonts w:hint="eastAsia"/>
        </w:rPr>
        <w:t>典型气象日气象参数</w:t>
      </w:r>
      <w:r>
        <w:tab/>
      </w:r>
      <w:r>
        <w:fldChar w:fldCharType="begin"/>
      </w:r>
      <w:r>
        <w:instrText xml:space="preserve"> PAGEREF _Toc123477989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"_Toc123477990" </w:instrText>
      </w:r>
      <w:r>
        <w:fldChar w:fldCharType="separate"/>
      </w:r>
      <w:r>
        <w:rPr>
          <w:rStyle w:val="26"/>
          <w:lang w:val="en-GB"/>
        </w:rPr>
        <w:t>5.2</w:t>
      </w:r>
      <w:r>
        <w:rPr>
          <w:rFonts w:asciiTheme="minorHAnsi" w:hAnsiTheme="minorHAnsi" w:eastAsiaTheme="minorEastAsia" w:cstheme="minorBidi"/>
          <w:szCs w:val="22"/>
        </w:rPr>
        <w:tab/>
      </w:r>
      <w:r>
        <w:rPr>
          <w:rStyle w:val="26"/>
          <w:rFonts w:hint="eastAsia"/>
        </w:rPr>
        <w:t>渗透面夏季逐时蒸发量</w:t>
      </w:r>
      <w:r>
        <w:tab/>
      </w:r>
      <w:r>
        <w:fldChar w:fldCharType="begin"/>
      </w:r>
      <w:r>
        <w:instrText xml:space="preserve"> PAGEREF _Toc123477990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"_Toc123477991" </w:instrText>
      </w:r>
      <w:r>
        <w:fldChar w:fldCharType="separate"/>
      </w:r>
      <w:r>
        <w:rPr>
          <w:rStyle w:val="26"/>
        </w:rPr>
        <w:t>6</w:t>
      </w:r>
      <w:r>
        <w:rPr>
          <w:rFonts w:asciiTheme="minorHAnsi" w:hAnsiTheme="minorHAnsi" w:eastAsiaTheme="minorEastAsia" w:cstheme="minorBidi"/>
          <w:b w:val="0"/>
          <w:bCs w:val="0"/>
          <w:szCs w:val="22"/>
        </w:rPr>
        <w:tab/>
      </w:r>
      <w:r>
        <w:rPr>
          <w:rStyle w:val="26"/>
          <w:rFonts w:hint="eastAsia"/>
        </w:rPr>
        <w:t>指标概览</w:t>
      </w:r>
      <w:r>
        <w:tab/>
      </w:r>
      <w:r>
        <w:fldChar w:fldCharType="begin"/>
      </w:r>
      <w:r>
        <w:instrText xml:space="preserve"> PAGEREF _Toc123477991 \h </w:instrText>
      </w:r>
      <w:r>
        <w:fldChar w:fldCharType="separate"/>
      </w:r>
      <w:r>
        <w:t>8</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"_Toc123477992" </w:instrText>
      </w:r>
      <w:r>
        <w:fldChar w:fldCharType="separate"/>
      </w:r>
      <w:r>
        <w:rPr>
          <w:rStyle w:val="26"/>
          <w:lang w:val="en-GB"/>
        </w:rPr>
        <w:t>6.1</w:t>
      </w:r>
      <w:r>
        <w:rPr>
          <w:rFonts w:asciiTheme="minorHAnsi" w:hAnsiTheme="minorHAnsi" w:eastAsiaTheme="minorEastAsia" w:cstheme="minorBidi"/>
          <w:szCs w:val="22"/>
        </w:rPr>
        <w:tab/>
      </w:r>
      <w:r>
        <w:rPr>
          <w:rStyle w:val="26"/>
          <w:rFonts w:hint="eastAsia"/>
        </w:rPr>
        <w:t>建筑列表</w:t>
      </w:r>
      <w:r>
        <w:tab/>
      </w:r>
      <w:r>
        <w:fldChar w:fldCharType="begin"/>
      </w:r>
      <w:r>
        <w:instrText xml:space="preserve"> PAGEREF _Toc123477992 \h </w:instrText>
      </w:r>
      <w:r>
        <w:fldChar w:fldCharType="separate"/>
      </w:r>
      <w:r>
        <w:t>8</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"_Toc123477993" </w:instrText>
      </w:r>
      <w:r>
        <w:fldChar w:fldCharType="separate"/>
      </w:r>
      <w:r>
        <w:rPr>
          <w:rStyle w:val="26"/>
          <w:lang w:val="en-GB"/>
        </w:rPr>
        <w:t>6.2</w:t>
      </w:r>
      <w:r>
        <w:rPr>
          <w:rFonts w:asciiTheme="minorHAnsi" w:hAnsiTheme="minorHAnsi" w:eastAsiaTheme="minorEastAsia" w:cstheme="minorBidi"/>
          <w:szCs w:val="22"/>
        </w:rPr>
        <w:tab/>
      </w:r>
      <w:r>
        <w:rPr>
          <w:rStyle w:val="26"/>
          <w:rFonts w:hint="eastAsia"/>
        </w:rPr>
        <w:t>住区指标</w:t>
      </w:r>
      <w:r>
        <w:tab/>
      </w:r>
      <w:r>
        <w:fldChar w:fldCharType="begin"/>
      </w:r>
      <w:r>
        <w:instrText xml:space="preserve"> PAGEREF _Toc123477993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"_Toc123477994" </w:instrText>
      </w:r>
      <w:r>
        <w:fldChar w:fldCharType="separate"/>
      </w:r>
      <w:r>
        <w:rPr>
          <w:rStyle w:val="26"/>
        </w:rPr>
        <w:t>7</w:t>
      </w:r>
      <w:r>
        <w:rPr>
          <w:rFonts w:asciiTheme="minorHAnsi" w:hAnsiTheme="minorHAnsi" w:eastAsiaTheme="minorEastAsia" w:cstheme="minorBidi"/>
          <w:b w:val="0"/>
          <w:bCs w:val="0"/>
          <w:szCs w:val="22"/>
        </w:rPr>
        <w:tab/>
      </w:r>
      <w:r>
        <w:rPr>
          <w:rStyle w:val="26"/>
          <w:rFonts w:hint="eastAsia"/>
        </w:rPr>
        <w:t>强条检查</w:t>
      </w:r>
      <w:r>
        <w:tab/>
      </w:r>
      <w:r>
        <w:fldChar w:fldCharType="begin"/>
      </w:r>
      <w:r>
        <w:instrText xml:space="preserve"> PAGEREF _Toc123477994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"_Toc123477995" </w:instrText>
      </w:r>
      <w:r>
        <w:fldChar w:fldCharType="separate"/>
      </w:r>
      <w:r>
        <w:rPr>
          <w:rStyle w:val="26"/>
          <w:lang w:val="en-GB"/>
        </w:rPr>
        <w:t>7.1</w:t>
      </w:r>
      <w:r>
        <w:rPr>
          <w:rFonts w:asciiTheme="minorHAnsi" w:hAnsiTheme="minorHAnsi" w:eastAsiaTheme="minorEastAsia" w:cstheme="minorBidi"/>
          <w:szCs w:val="22"/>
        </w:rPr>
        <w:tab/>
      </w:r>
      <w:r>
        <w:rPr>
          <w:rStyle w:val="26"/>
          <w:rFonts w:hint="eastAsia"/>
        </w:rPr>
        <w:t>平均迎风面积比</w:t>
      </w:r>
      <w:r>
        <w:tab/>
      </w:r>
      <w:r>
        <w:fldChar w:fldCharType="begin"/>
      </w:r>
      <w:r>
        <w:instrText xml:space="preserve"> PAGEREF _Toc123477995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"_Toc123477996" </w:instrText>
      </w:r>
      <w:r>
        <w:fldChar w:fldCharType="separate"/>
      </w:r>
      <w:r>
        <w:rPr>
          <w:rStyle w:val="26"/>
          <w:lang w:val="en-GB"/>
        </w:rPr>
        <w:t>7.2</w:t>
      </w:r>
      <w:r>
        <w:rPr>
          <w:rFonts w:asciiTheme="minorHAnsi" w:hAnsiTheme="minorHAnsi" w:eastAsiaTheme="minorEastAsia" w:cstheme="minorBidi"/>
          <w:szCs w:val="22"/>
        </w:rPr>
        <w:tab/>
      </w:r>
      <w:r>
        <w:rPr>
          <w:rStyle w:val="26"/>
          <w:rFonts w:hint="eastAsia"/>
        </w:rPr>
        <w:t>活动场地遮阳覆盖率</w:t>
      </w:r>
      <w:r>
        <w:tab/>
      </w:r>
      <w:r>
        <w:fldChar w:fldCharType="begin"/>
      </w:r>
      <w:r>
        <w:instrText xml:space="preserve"> PAGEREF _Toc123477996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"_Toc123477997" </w:instrText>
      </w:r>
      <w:r>
        <w:fldChar w:fldCharType="separate"/>
      </w:r>
      <w:r>
        <w:rPr>
          <w:rStyle w:val="26"/>
        </w:rPr>
        <w:t>8</w:t>
      </w:r>
      <w:r>
        <w:rPr>
          <w:rFonts w:asciiTheme="minorHAnsi" w:hAnsiTheme="minorHAnsi" w:eastAsiaTheme="minorEastAsia" w:cstheme="minorBidi"/>
          <w:b w:val="0"/>
          <w:bCs w:val="0"/>
          <w:szCs w:val="22"/>
        </w:rPr>
        <w:tab/>
      </w:r>
      <w:r>
        <w:rPr>
          <w:rStyle w:val="26"/>
          <w:rFonts w:hint="eastAsia"/>
        </w:rPr>
        <w:t>评价性设计</w:t>
      </w:r>
      <w:r>
        <w:tab/>
      </w:r>
      <w:r>
        <w:fldChar w:fldCharType="begin"/>
      </w:r>
      <w:r>
        <w:instrText xml:space="preserve"> PAGEREF _Toc123477997 \h </w:instrText>
      </w:r>
      <w:r>
        <w:fldChar w:fldCharType="separate"/>
      </w:r>
      <w:r>
        <w:t>10</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"_Toc123477998" </w:instrText>
      </w:r>
      <w:r>
        <w:fldChar w:fldCharType="separate"/>
      </w:r>
      <w:r>
        <w:rPr>
          <w:rStyle w:val="26"/>
          <w:lang w:val="en-GB"/>
        </w:rPr>
        <w:t>8.1</w:t>
      </w:r>
      <w:r>
        <w:rPr>
          <w:rFonts w:asciiTheme="minorHAnsi" w:hAnsiTheme="minorHAnsi" w:eastAsiaTheme="minorEastAsia" w:cstheme="minorBidi"/>
          <w:szCs w:val="22"/>
        </w:rPr>
        <w:tab/>
      </w:r>
      <w:r>
        <w:rPr>
          <w:rStyle w:val="26"/>
          <w:rFonts w:hint="eastAsia"/>
        </w:rPr>
        <w:t>平均热岛强度</w:t>
      </w:r>
      <w:r>
        <w:tab/>
      </w:r>
      <w:r>
        <w:fldChar w:fldCharType="begin"/>
      </w:r>
      <w:r>
        <w:instrText xml:space="preserve"> PAGEREF _Toc123477998 \h </w:instrText>
      </w:r>
      <w:r>
        <w:fldChar w:fldCharType="separate"/>
      </w:r>
      <w:r>
        <w:t>10</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"_Toc123477999" </w:instrText>
      </w:r>
      <w:r>
        <w:fldChar w:fldCharType="separate"/>
      </w:r>
      <w:r>
        <w:rPr>
          <w:rStyle w:val="26"/>
          <w:lang w:val="en-GB"/>
        </w:rPr>
        <w:t>8.2</w:t>
      </w:r>
      <w:r>
        <w:rPr>
          <w:rFonts w:asciiTheme="minorHAnsi" w:hAnsiTheme="minorHAnsi" w:eastAsiaTheme="minorEastAsia" w:cstheme="minorBidi"/>
          <w:szCs w:val="22"/>
        </w:rPr>
        <w:tab/>
      </w:r>
      <w:r>
        <w:rPr>
          <w:rStyle w:val="26"/>
          <w:rFonts w:hint="eastAsia"/>
        </w:rPr>
        <w:t>湿球黑球温度</w:t>
      </w:r>
      <w:r>
        <w:tab/>
      </w:r>
      <w:r>
        <w:fldChar w:fldCharType="begin"/>
      </w:r>
      <w:r>
        <w:instrText xml:space="preserve"> PAGEREF _Toc123477999 \h </w:instrText>
      </w:r>
      <w:r>
        <w:fldChar w:fldCharType="separate"/>
      </w:r>
      <w:r>
        <w:t>11</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"_Toc123478000" </w:instrText>
      </w:r>
      <w:r>
        <w:fldChar w:fldCharType="separate"/>
      </w:r>
      <w:r>
        <w:rPr>
          <w:rStyle w:val="26"/>
        </w:rPr>
        <w:t>9</w:t>
      </w:r>
      <w:r>
        <w:rPr>
          <w:rFonts w:asciiTheme="minorHAnsi" w:hAnsiTheme="minorHAnsi" w:eastAsiaTheme="minorEastAsia" w:cstheme="minorBidi"/>
          <w:b w:val="0"/>
          <w:bCs w:val="0"/>
          <w:szCs w:val="22"/>
        </w:rPr>
        <w:tab/>
      </w:r>
      <w:r>
        <w:rPr>
          <w:rStyle w:val="26"/>
          <w:rFonts w:hint="eastAsia"/>
        </w:rPr>
        <w:t>结论</w:t>
      </w:r>
      <w:r>
        <w:tab/>
      </w:r>
      <w:r>
        <w:fldChar w:fldCharType="begin"/>
      </w:r>
      <w:r>
        <w:instrText xml:space="preserve"> PAGEREF _Toc123478000 \h </w:instrText>
      </w:r>
      <w:r>
        <w:fldChar w:fldCharType="separate"/>
      </w:r>
      <w:r>
        <w:t>12</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2" w:name="_Toc123477982"/>
      <w:r>
        <w:rPr>
          <w:rFonts w:hint="eastAsia"/>
        </w:rPr>
        <w:t>住区概况</w:t>
      </w:r>
      <w:bookmarkEnd w:id="2"/>
    </w:p>
    <w:tbl>
      <w:tblPr>
        <w:tblStyle w:val="21"/>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3" w:name="工程名称1"/>
            <w:r>
              <w:rPr>
                <w:rFonts w:hint="eastAsia" w:ascii="宋体" w:hAnsi="宋体"/>
              </w:rPr>
              <w:t>社区康养中心</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4" w:name="工程地点"/>
            <w:r>
              <w:t>成都</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5" w:name="纬度"/>
            <w:r>
              <w:t>30.67</w:t>
            </w:r>
            <w:bookmarkEnd w:id="5"/>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6" w:name="经度"/>
            <w:r>
              <w:t>104.07</w:t>
            </w:r>
            <w:bookmarkEnd w:id="6"/>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7" w:name="气候区"/>
            <w:r>
              <w:t>IIIC</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8" w:name="主导风向"/>
            <w:r>
              <w:t>西北偏北</w:t>
            </w:r>
            <w:bookmarkEnd w:id="8"/>
          </w:p>
        </w:tc>
      </w:tr>
    </w:tbl>
    <w:p>
      <w:pPr>
        <w:pStyle w:val="3"/>
        <w:ind w:firstLine="420"/>
        <w:rPr>
          <w:lang w:val="en-US"/>
        </w:rPr>
      </w:pPr>
    </w:p>
    <w:p>
      <w:pPr>
        <w:pStyle w:val="3"/>
        <w:ind w:firstLine="420"/>
        <w:jc w:val="center"/>
        <w:rPr>
          <w:lang w:val="en-US"/>
        </w:rPr>
      </w:pPr>
      <w:bookmarkStart w:id="9" w:name="总图鸟瞰图"/>
      <w:bookmarkEnd w:id="9"/>
      <w:r>
        <w:rPr>
          <w:lang w:val="en-US"/>
        </w:rP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0" w:name="OLE_LINK3"/>
      <w:bookmarkStart w:id="11" w:name="OLE_LINK4"/>
      <w:r>
        <w:rPr>
          <w:rFonts w:hint="eastAsia" w:ascii="宋体" w:hAnsi="宋体"/>
        </w:rPr>
        <w:t>图</w:t>
      </w:r>
      <w:r>
        <w:rPr>
          <w:rFonts w:ascii="宋体" w:hAnsi="宋体"/>
        </w:rPr>
        <w:t>1</w:t>
      </w:r>
      <w:r>
        <w:rPr>
          <w:rFonts w:hint="eastAsia" w:ascii="宋体" w:hAnsi="宋体"/>
        </w:rPr>
        <w:t>.1 场地鸟瞰图</w:t>
      </w:r>
      <w:bookmarkEnd w:id="10"/>
      <w:bookmarkEnd w:id="11"/>
    </w:p>
    <w:p>
      <w:pPr>
        <w:pStyle w:val="3"/>
        <w:ind w:firstLine="420"/>
        <w:rPr>
          <w:lang w:val="en-US"/>
        </w:rPr>
      </w:pPr>
    </w:p>
    <w:p>
      <w:pPr>
        <w:pStyle w:val="3"/>
        <w:ind w:firstLine="420"/>
        <w:jc w:val="center"/>
        <w:rPr>
          <w:lang w:val="en-US"/>
        </w:rPr>
      </w:pPr>
      <w:bookmarkStart w:id="12" w:name="总图平面图"/>
      <w:bookmarkEnd w:id="12"/>
      <w:r>
        <w:rPr>
          <w:lang w:val="en-US"/>
        </w:rP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13" w:name="_Toc123477983"/>
      <w:bookmarkStart w:id="14" w:name="TitleFormat"/>
      <w:r>
        <w:rPr>
          <w:rFonts w:hint="eastAsia"/>
        </w:rPr>
        <w:t>设计依据</w:t>
      </w:r>
      <w:bookmarkEnd w:id="13"/>
    </w:p>
    <w:p>
      <w:pPr>
        <w:widowControl w:val="0"/>
        <w:spacing w:line="360" w:lineRule="auto"/>
        <w:jc w:val="both"/>
        <w:rPr>
          <w:kern w:val="2"/>
          <w:szCs w:val="24"/>
          <w:lang w:val="en-US"/>
        </w:rPr>
      </w:pPr>
      <w:bookmarkStart w:id="15" w:name="计算依据"/>
      <w:r>
        <w:t>1. 《绿色建筑评价标准》GB/T 50378-2019</w:t>
      </w:r>
      <w:r>
        <w:br w:type="textWrapping"/>
      </w:r>
      <w:r>
        <w:t>2. 《城市居住区热环境设计标准》JGJ 286-2013</w:t>
      </w:r>
      <w:bookmarkEnd w:id="14"/>
      <w:bookmarkEnd w:id="15"/>
    </w:p>
    <w:p>
      <w:pPr>
        <w:pStyle w:val="2"/>
      </w:pPr>
      <w:bookmarkStart w:id="16" w:name="_Toc123477984"/>
      <w:r>
        <w:rPr>
          <w:rFonts w:hint="eastAsia"/>
        </w:rPr>
        <w:t>计算规定</w:t>
      </w:r>
      <w:bookmarkEnd w:id="16"/>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17" w:name="_Toc123477985"/>
      <w:bookmarkStart w:id="18" w:name="_Toc16494769"/>
      <w:r>
        <w:rPr>
          <w:rFonts w:hint="eastAsia"/>
        </w:rPr>
        <w:t>强制条文</w:t>
      </w:r>
      <w:bookmarkEnd w:id="17"/>
      <w:bookmarkEnd w:id="18"/>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9"/>
        <w:shd w:val="clear" w:color="auto" w:fill="FFFFFF"/>
        <w:spacing w:before="0" w:beforeAutospacing="0" w:after="0" w:afterAutospacing="0" w:line="360" w:lineRule="auto"/>
        <w:ind w:firstLine="420"/>
        <w:jc w:val="center"/>
        <w:rPr>
          <w:rStyle w:val="24"/>
          <w:rFonts w:ascii="Arial" w:hAnsi="Arial" w:cs="Arial"/>
          <w:color w:val="333333"/>
          <w:sz w:val="21"/>
          <w:szCs w:val="21"/>
        </w:rPr>
      </w:pPr>
      <w:r>
        <w:rPr>
          <w:rStyle w:val="24"/>
          <w:rFonts w:ascii="Arial" w:hAnsi="Arial" w:cs="Arial"/>
          <w:color w:val="333333"/>
          <w:sz w:val="21"/>
          <w:szCs w:val="21"/>
        </w:rPr>
        <w:t>表4．1．1 居住区的夏季平均迎风面积比（ζ</w:t>
      </w:r>
      <w:r>
        <w:rPr>
          <w:rStyle w:val="24"/>
          <w:rFonts w:ascii="Arial" w:hAnsi="Arial" w:cs="Arial"/>
          <w:color w:val="333333"/>
          <w:sz w:val="21"/>
          <w:szCs w:val="21"/>
          <w:vertAlign w:val="subscript"/>
        </w:rPr>
        <w:t>s</w:t>
      </w:r>
      <w:r>
        <w:rPr>
          <w:rStyle w:val="24"/>
          <w:rFonts w:ascii="Arial" w:hAnsi="Arial" w:cs="Arial"/>
          <w:color w:val="333333"/>
          <w:sz w:val="21"/>
          <w:szCs w:val="21"/>
        </w:rPr>
        <w:t>）限值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9"/>
        <w:shd w:val="clear" w:color="auto" w:fill="FFFFFF"/>
        <w:spacing w:before="0" w:beforeAutospacing="0" w:after="0" w:afterAutospacing="0"/>
        <w:jc w:val="center"/>
        <w:rPr>
          <w:rFonts w:ascii="Arial" w:hAnsi="Arial" w:cs="Arial"/>
          <w:color w:val="333333"/>
          <w:sz w:val="21"/>
          <w:szCs w:val="21"/>
        </w:rPr>
      </w:pPr>
    </w:p>
    <w:p>
      <w:pPr>
        <w:pStyle w:val="19"/>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9"/>
        <w:shd w:val="clear" w:color="auto" w:fill="FFFFFF"/>
        <w:spacing w:before="0" w:beforeAutospacing="0" w:after="0" w:afterAutospacing="0"/>
        <w:ind w:firstLine="420"/>
        <w:jc w:val="center"/>
        <w:rPr>
          <w:rStyle w:val="24"/>
          <w:rFonts w:ascii="Arial" w:hAnsi="Arial" w:cs="Arial"/>
          <w:color w:val="333333"/>
          <w:sz w:val="21"/>
          <w:szCs w:val="21"/>
        </w:rPr>
      </w:pPr>
      <w:r>
        <w:rPr>
          <w:rStyle w:val="24"/>
          <w:rFonts w:ascii="Arial" w:hAnsi="Arial" w:cs="Arial"/>
          <w:color w:val="333333"/>
          <w:sz w:val="21"/>
          <w:szCs w:val="21"/>
        </w:rPr>
        <w:t>表4．2．1 居住区活动场地的遮阳覆盖率限值(％)</w:t>
      </w:r>
    </w:p>
    <w:tbl>
      <w:tblPr>
        <w:tblStyle w:val="22"/>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vMerge w:val="restart"/>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9"/>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19" w:name="_Toc16494771"/>
      <w:bookmarkStart w:id="20" w:name="_Toc123477986"/>
      <w:r>
        <w:rPr>
          <w:rFonts w:hint="eastAsia"/>
        </w:rPr>
        <w:t>评价性设计</w:t>
      </w:r>
      <w:bookmarkEnd w:id="19"/>
      <w:bookmarkEnd w:id="20"/>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9"/>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9"/>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1" w:name="_Toc123477987"/>
      <w:r>
        <w:rPr>
          <w:rFonts w:hint="eastAsia"/>
        </w:rPr>
        <w:t>计算方法</w:t>
      </w:r>
      <w:bookmarkEnd w:id="21"/>
    </w:p>
    <w:p>
      <w:pPr>
        <w:widowControl w:val="0"/>
        <w:spacing w:line="360" w:lineRule="auto"/>
        <w:jc w:val="both"/>
        <w:rPr>
          <w:kern w:val="2"/>
          <w:szCs w:val="21"/>
          <w:lang w:val="en-US"/>
        </w:rPr>
      </w:pPr>
      <w:bookmarkStart w:id="22" w:name="计算方法"/>
      <w:bookmarkEnd w:id="22"/>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7">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30">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8" DrawAspect="Content" ObjectID="_1468075738" r:id="rId33">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0" DrawAspect="Content" ObjectID="_1468075740" r:id="rId36">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2" DrawAspect="Content" ObjectID="_1468075742" r:id="rId39">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4" DrawAspect="Content" ObjectID="_1468075744" r:id="rId42">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6" DrawAspect="Content" ObjectID="_1468075746" r:id="rId45">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6">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8" o:title=""/>
            <o:lock v:ext="edit" aspectratio="t"/>
            <w10:wrap type="none"/>
            <w10:anchorlock/>
          </v:shape>
          <o:OLEObject Type="Embed" ProgID="Equation.DSMT4" ShapeID="_x0000_i1053" DrawAspect="Content" ObjectID="_1468075753" r:id="rId57">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23" w:name="_Toc123477988"/>
      <w:r>
        <w:rPr>
          <w:rFonts w:hint="eastAsia"/>
        </w:rPr>
        <w:t>计算参数</w:t>
      </w:r>
      <w:bookmarkEnd w:id="23"/>
    </w:p>
    <w:p>
      <w:pPr>
        <w:pStyle w:val="4"/>
      </w:pPr>
      <w:bookmarkStart w:id="24" w:name="_Toc123477989"/>
      <w:r>
        <w:rPr>
          <w:rFonts w:hint="eastAsia"/>
        </w:rPr>
        <w:t>典型气象日气象参数</w:t>
      </w:r>
      <w:bookmarkEnd w:id="24"/>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24.3</w:t>
            </w:r>
          </w:p>
        </w:tc>
        <w:tc>
          <w:tcPr>
            <w:tcW w:w="1341" w:type="dxa"/>
            <w:vAlign w:val="center"/>
          </w:tcPr>
          <w:p>
            <w:pPr>
              <w:jc w:val="center"/>
            </w:pPr>
            <w:r>
              <w:t>91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restart"/>
            <w:vAlign w:val="center"/>
          </w:tcPr>
          <w:p>
            <w:pPr>
              <w:jc w:val="center"/>
            </w:pPr>
            <w:r>
              <w:t>西北偏北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23.5</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23.3</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22.9</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22.7</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22.5</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22.4</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22.5</w:t>
            </w:r>
          </w:p>
        </w:tc>
        <w:tc>
          <w:tcPr>
            <w:tcW w:w="1341" w:type="dxa"/>
            <w:vAlign w:val="center"/>
          </w:tcPr>
          <w:p>
            <w:pPr>
              <w:jc w:val="center"/>
            </w:pPr>
            <w:r>
              <w:t>95</w:t>
            </w:r>
          </w:p>
        </w:tc>
        <w:tc>
          <w:tcPr>
            <w:tcW w:w="1341" w:type="dxa"/>
            <w:vAlign w:val="center"/>
          </w:tcPr>
          <w:p>
            <w:pPr>
              <w:jc w:val="center"/>
            </w:pPr>
            <w:r>
              <w:t>7.77</w:t>
            </w:r>
          </w:p>
        </w:tc>
        <w:tc>
          <w:tcPr>
            <w:tcW w:w="1341" w:type="dxa"/>
            <w:vAlign w:val="center"/>
          </w:tcPr>
          <w:p>
            <w:pPr>
              <w:jc w:val="center"/>
            </w:pPr>
            <w:r>
              <w:t>7.77</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22.9</w:t>
            </w:r>
          </w:p>
        </w:tc>
        <w:tc>
          <w:tcPr>
            <w:tcW w:w="1341" w:type="dxa"/>
            <w:vAlign w:val="center"/>
          </w:tcPr>
          <w:p>
            <w:pPr>
              <w:jc w:val="center"/>
            </w:pPr>
            <w:r>
              <w:t>93</w:t>
            </w:r>
          </w:p>
        </w:tc>
        <w:tc>
          <w:tcPr>
            <w:tcW w:w="1341" w:type="dxa"/>
            <w:vAlign w:val="center"/>
          </w:tcPr>
          <w:p>
            <w:pPr>
              <w:jc w:val="center"/>
            </w:pPr>
            <w:r>
              <w:t>74.37</w:t>
            </w:r>
          </w:p>
        </w:tc>
        <w:tc>
          <w:tcPr>
            <w:tcW w:w="1341" w:type="dxa"/>
            <w:vAlign w:val="center"/>
          </w:tcPr>
          <w:p>
            <w:pPr>
              <w:jc w:val="center"/>
            </w:pPr>
            <w:r>
              <w:t>66.60</w:t>
            </w:r>
          </w:p>
        </w:tc>
        <w:tc>
          <w:tcPr>
            <w:tcW w:w="1341" w:type="dxa"/>
            <w:vAlign w:val="center"/>
          </w:tcPr>
          <w:p>
            <w:pPr>
              <w:jc w:val="center"/>
            </w:pPr>
            <w:r>
              <w:t>0.9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23.8</w:t>
            </w:r>
          </w:p>
        </w:tc>
        <w:tc>
          <w:tcPr>
            <w:tcW w:w="1341" w:type="dxa"/>
            <w:vAlign w:val="center"/>
          </w:tcPr>
          <w:p>
            <w:pPr>
              <w:jc w:val="center"/>
            </w:pPr>
            <w:r>
              <w:t>89</w:t>
            </w:r>
          </w:p>
        </w:tc>
        <w:tc>
          <w:tcPr>
            <w:tcW w:w="1341" w:type="dxa"/>
            <w:vAlign w:val="center"/>
          </w:tcPr>
          <w:p>
            <w:pPr>
              <w:jc w:val="center"/>
            </w:pPr>
            <w:r>
              <w:t>200.91</w:t>
            </w:r>
          </w:p>
        </w:tc>
        <w:tc>
          <w:tcPr>
            <w:tcW w:w="1341" w:type="dxa"/>
            <w:vAlign w:val="center"/>
          </w:tcPr>
          <w:p>
            <w:pPr>
              <w:jc w:val="center"/>
            </w:pPr>
            <w:r>
              <w:t>164.28</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24.8</w:t>
            </w:r>
          </w:p>
        </w:tc>
        <w:tc>
          <w:tcPr>
            <w:tcW w:w="1341" w:type="dxa"/>
            <w:vAlign w:val="center"/>
          </w:tcPr>
          <w:p>
            <w:pPr>
              <w:jc w:val="center"/>
            </w:pPr>
            <w:r>
              <w:t>85</w:t>
            </w:r>
          </w:p>
        </w:tc>
        <w:tc>
          <w:tcPr>
            <w:tcW w:w="1341" w:type="dxa"/>
            <w:vAlign w:val="center"/>
          </w:tcPr>
          <w:p>
            <w:pPr>
              <w:jc w:val="center"/>
            </w:pPr>
            <w:r>
              <w:t>348.54</w:t>
            </w:r>
          </w:p>
        </w:tc>
        <w:tc>
          <w:tcPr>
            <w:tcW w:w="1341" w:type="dxa"/>
            <w:vAlign w:val="center"/>
          </w:tcPr>
          <w:p>
            <w:pPr>
              <w:jc w:val="center"/>
            </w:pPr>
            <w:r>
              <w:t>241.98</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25.8</w:t>
            </w:r>
          </w:p>
        </w:tc>
        <w:tc>
          <w:tcPr>
            <w:tcW w:w="1341" w:type="dxa"/>
            <w:vAlign w:val="center"/>
          </w:tcPr>
          <w:p>
            <w:pPr>
              <w:jc w:val="center"/>
            </w:pPr>
            <w:r>
              <w:t>80</w:t>
            </w:r>
          </w:p>
        </w:tc>
        <w:tc>
          <w:tcPr>
            <w:tcW w:w="1341" w:type="dxa"/>
            <w:vAlign w:val="center"/>
          </w:tcPr>
          <w:p>
            <w:pPr>
              <w:jc w:val="center"/>
            </w:pPr>
            <w:r>
              <w:t>476.19</w:t>
            </w:r>
          </w:p>
        </w:tc>
        <w:tc>
          <w:tcPr>
            <w:tcW w:w="1341" w:type="dxa"/>
            <w:vAlign w:val="center"/>
          </w:tcPr>
          <w:p>
            <w:pPr>
              <w:jc w:val="center"/>
            </w:pPr>
            <w:r>
              <w:t>309.69</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26.6</w:t>
            </w:r>
          </w:p>
        </w:tc>
        <w:tc>
          <w:tcPr>
            <w:tcW w:w="1341" w:type="dxa"/>
            <w:vAlign w:val="center"/>
          </w:tcPr>
          <w:p>
            <w:pPr>
              <w:jc w:val="center"/>
            </w:pPr>
            <w:r>
              <w:t>77</w:t>
            </w:r>
          </w:p>
        </w:tc>
        <w:tc>
          <w:tcPr>
            <w:tcW w:w="1341" w:type="dxa"/>
            <w:vAlign w:val="center"/>
          </w:tcPr>
          <w:p>
            <w:pPr>
              <w:jc w:val="center"/>
            </w:pPr>
            <w:r>
              <w:t>541.68</w:t>
            </w:r>
          </w:p>
        </w:tc>
        <w:tc>
          <w:tcPr>
            <w:tcW w:w="1341" w:type="dxa"/>
            <w:vAlign w:val="center"/>
          </w:tcPr>
          <w:p>
            <w:pPr>
              <w:jc w:val="center"/>
            </w:pPr>
            <w:r>
              <w:t>355.20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27.2</w:t>
            </w:r>
          </w:p>
        </w:tc>
        <w:tc>
          <w:tcPr>
            <w:tcW w:w="1341" w:type="dxa"/>
            <w:vAlign w:val="center"/>
          </w:tcPr>
          <w:p>
            <w:pPr>
              <w:jc w:val="center"/>
            </w:pPr>
            <w:r>
              <w:t>75</w:t>
            </w:r>
          </w:p>
        </w:tc>
        <w:tc>
          <w:tcPr>
            <w:tcW w:w="1341" w:type="dxa"/>
            <w:vAlign w:val="center"/>
          </w:tcPr>
          <w:p>
            <w:pPr>
              <w:jc w:val="center"/>
            </w:pPr>
            <w:r>
              <w:t>521.70</w:t>
            </w:r>
          </w:p>
        </w:tc>
        <w:tc>
          <w:tcPr>
            <w:tcW w:w="1341" w:type="dxa"/>
            <w:vAlign w:val="center"/>
          </w:tcPr>
          <w:p>
            <w:pPr>
              <w:jc w:val="center"/>
            </w:pPr>
            <w:r>
              <w:t>380.73</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27.6</w:t>
            </w:r>
          </w:p>
        </w:tc>
        <w:tc>
          <w:tcPr>
            <w:tcW w:w="1341" w:type="dxa"/>
            <w:vAlign w:val="center"/>
          </w:tcPr>
          <w:p>
            <w:pPr>
              <w:jc w:val="center"/>
            </w:pPr>
            <w:r>
              <w:t>73</w:t>
            </w:r>
          </w:p>
        </w:tc>
        <w:tc>
          <w:tcPr>
            <w:tcW w:w="1341" w:type="dxa"/>
            <w:vAlign w:val="center"/>
          </w:tcPr>
          <w:p>
            <w:pPr>
              <w:jc w:val="center"/>
            </w:pPr>
            <w:r>
              <w:t>475.08</w:t>
            </w:r>
          </w:p>
        </w:tc>
        <w:tc>
          <w:tcPr>
            <w:tcW w:w="1341" w:type="dxa"/>
            <w:vAlign w:val="center"/>
          </w:tcPr>
          <w:p>
            <w:pPr>
              <w:jc w:val="center"/>
            </w:pPr>
            <w:r>
              <w:t>377.40</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27.9</w:t>
            </w:r>
          </w:p>
        </w:tc>
        <w:tc>
          <w:tcPr>
            <w:tcW w:w="1341" w:type="dxa"/>
            <w:vAlign w:val="center"/>
          </w:tcPr>
          <w:p>
            <w:pPr>
              <w:jc w:val="center"/>
            </w:pPr>
            <w:r>
              <w:t>72</w:t>
            </w:r>
          </w:p>
        </w:tc>
        <w:tc>
          <w:tcPr>
            <w:tcW w:w="1341" w:type="dxa"/>
            <w:vAlign w:val="center"/>
          </w:tcPr>
          <w:p>
            <w:pPr>
              <w:jc w:val="center"/>
            </w:pPr>
            <w:r>
              <w:t>399.60</w:t>
            </w:r>
          </w:p>
        </w:tc>
        <w:tc>
          <w:tcPr>
            <w:tcW w:w="1341" w:type="dxa"/>
            <w:vAlign w:val="center"/>
          </w:tcPr>
          <w:p>
            <w:pPr>
              <w:jc w:val="center"/>
            </w:pPr>
            <w:r>
              <w:t>334.11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28.1</w:t>
            </w:r>
          </w:p>
        </w:tc>
        <w:tc>
          <w:tcPr>
            <w:tcW w:w="1341" w:type="dxa"/>
            <w:vAlign w:val="center"/>
          </w:tcPr>
          <w:p>
            <w:pPr>
              <w:jc w:val="center"/>
            </w:pPr>
            <w:r>
              <w:t>72</w:t>
            </w:r>
          </w:p>
        </w:tc>
        <w:tc>
          <w:tcPr>
            <w:tcW w:w="1341" w:type="dxa"/>
            <w:vAlign w:val="center"/>
          </w:tcPr>
          <w:p>
            <w:pPr>
              <w:jc w:val="center"/>
            </w:pPr>
            <w:r>
              <w:t>301.92</w:t>
            </w:r>
          </w:p>
        </w:tc>
        <w:tc>
          <w:tcPr>
            <w:tcW w:w="1341" w:type="dxa"/>
            <w:vAlign w:val="center"/>
          </w:tcPr>
          <w:p>
            <w:pPr>
              <w:jc w:val="center"/>
            </w:pPr>
            <w:r>
              <w:t>256.41</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27.9</w:t>
            </w:r>
          </w:p>
        </w:tc>
        <w:tc>
          <w:tcPr>
            <w:tcW w:w="1341" w:type="dxa"/>
            <w:vAlign w:val="center"/>
          </w:tcPr>
          <w:p>
            <w:pPr>
              <w:jc w:val="center"/>
            </w:pPr>
            <w:r>
              <w:t>73</w:t>
            </w:r>
          </w:p>
        </w:tc>
        <w:tc>
          <w:tcPr>
            <w:tcW w:w="1341" w:type="dxa"/>
            <w:vAlign w:val="center"/>
          </w:tcPr>
          <w:p>
            <w:pPr>
              <w:jc w:val="center"/>
            </w:pPr>
            <w:r>
              <w:t>209.79</w:t>
            </w:r>
          </w:p>
        </w:tc>
        <w:tc>
          <w:tcPr>
            <w:tcW w:w="1341" w:type="dxa"/>
            <w:vAlign w:val="center"/>
          </w:tcPr>
          <w:p>
            <w:pPr>
              <w:jc w:val="center"/>
            </w:pPr>
            <w:r>
              <w:t>179.82</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27.5</w:t>
            </w:r>
          </w:p>
        </w:tc>
        <w:tc>
          <w:tcPr>
            <w:tcW w:w="1341" w:type="dxa"/>
            <w:vAlign w:val="center"/>
          </w:tcPr>
          <w:p>
            <w:pPr>
              <w:jc w:val="center"/>
            </w:pPr>
            <w:r>
              <w:t>76</w:t>
            </w:r>
          </w:p>
        </w:tc>
        <w:tc>
          <w:tcPr>
            <w:tcW w:w="1341" w:type="dxa"/>
            <w:vAlign w:val="center"/>
          </w:tcPr>
          <w:p>
            <w:pPr>
              <w:jc w:val="center"/>
            </w:pPr>
            <w:r>
              <w:t>98.79</w:t>
            </w:r>
          </w:p>
        </w:tc>
        <w:tc>
          <w:tcPr>
            <w:tcW w:w="1341" w:type="dxa"/>
            <w:vAlign w:val="center"/>
          </w:tcPr>
          <w:p>
            <w:pPr>
              <w:jc w:val="center"/>
            </w:pPr>
            <w:r>
              <w:t>89.91</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26.8</w:t>
            </w:r>
          </w:p>
        </w:tc>
        <w:tc>
          <w:tcPr>
            <w:tcW w:w="1341" w:type="dxa"/>
            <w:vAlign w:val="center"/>
          </w:tcPr>
          <w:p>
            <w:pPr>
              <w:jc w:val="center"/>
            </w:pPr>
            <w:r>
              <w:t>79</w:t>
            </w:r>
          </w:p>
        </w:tc>
        <w:tc>
          <w:tcPr>
            <w:tcW w:w="1341" w:type="dxa"/>
            <w:vAlign w:val="center"/>
          </w:tcPr>
          <w:p>
            <w:pPr>
              <w:jc w:val="center"/>
            </w:pPr>
            <w:r>
              <w:t>15.54</w:t>
            </w:r>
          </w:p>
        </w:tc>
        <w:tc>
          <w:tcPr>
            <w:tcW w:w="1341" w:type="dxa"/>
            <w:vAlign w:val="center"/>
          </w:tcPr>
          <w:p>
            <w:pPr>
              <w:jc w:val="center"/>
            </w:pPr>
            <w:r>
              <w:t>14.43</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26.0</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25.3</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25.1</w:t>
            </w:r>
          </w:p>
        </w:tc>
        <w:tc>
          <w:tcPr>
            <w:tcW w:w="1341" w:type="dxa"/>
            <w:vAlign w:val="center"/>
          </w:tcPr>
          <w:p>
            <w:pPr>
              <w:jc w:val="center"/>
            </w:pPr>
            <w:r>
              <w:t>85</w:t>
            </w:r>
          </w:p>
        </w:tc>
        <w:tc>
          <w:tcPr>
            <w:tcW w:w="1341" w:type="dxa"/>
            <w:vAlign w:val="center"/>
          </w:tcPr>
          <w:p>
            <w:pPr>
              <w:jc w:val="center"/>
            </w:pPr>
            <w:r>
              <w:t>153.00</w:t>
            </w:r>
          </w:p>
        </w:tc>
        <w:tc>
          <w:tcPr>
            <w:tcW w:w="1341" w:type="dxa"/>
            <w:vAlign w:val="center"/>
          </w:tcPr>
          <w:p>
            <w:pPr>
              <w:jc w:val="center"/>
            </w:pPr>
            <w:r>
              <w:t>115.76</w:t>
            </w:r>
          </w:p>
        </w:tc>
        <w:tc>
          <w:tcPr>
            <w:tcW w:w="1341" w:type="dxa"/>
            <w:vAlign w:val="center"/>
          </w:tcPr>
          <w:p>
            <w:pPr>
              <w:jc w:val="center"/>
            </w:pPr>
            <w:r>
              <w:t>1.3</w:t>
            </w:r>
          </w:p>
        </w:tc>
        <w:tc>
          <w:tcPr>
            <w:tcW w:w="1341" w:type="dxa"/>
            <w:vMerge w:val="continue"/>
            <w:vAlign w:val="center"/>
          </w:tcPr>
          <w:p>
            <w:pPr>
              <w:jc w:val="center"/>
            </w:pPr>
          </w:p>
        </w:tc>
      </w:tr>
    </w:tbl>
    <w:p>
      <w:pPr>
        <w:pStyle w:val="3"/>
        <w:ind w:firstLine="0" w:firstLineChars="0"/>
        <w:rPr>
          <w:lang w:val="en-US"/>
        </w:rPr>
      </w:pPr>
      <w:bookmarkStart w:id="25" w:name="气象参数"/>
      <w:bookmarkEnd w:id="25"/>
    </w:p>
    <w:p>
      <w:pPr>
        <w:pStyle w:val="4"/>
      </w:pPr>
      <w:bookmarkStart w:id="26" w:name="_Toc123477990"/>
      <w:r>
        <w:rPr>
          <w:rFonts w:hint="eastAsia"/>
        </w:rPr>
        <w:t>渗透面夏季逐时蒸发量</w:t>
      </w:r>
      <w:bookmarkEnd w:id="26"/>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27" w:name="蒸发量参数"/>
      <w:bookmarkEnd w:id="27"/>
    </w:p>
    <w:p>
      <w:pPr>
        <w:pStyle w:val="2"/>
      </w:pPr>
      <w:bookmarkStart w:id="28" w:name="_Toc123477991"/>
      <w:r>
        <w:rPr>
          <w:rFonts w:hint="eastAsia"/>
        </w:rPr>
        <w:t>指标概览</w:t>
      </w:r>
      <w:bookmarkEnd w:id="28"/>
    </w:p>
    <w:p>
      <w:pPr>
        <w:pStyle w:val="4"/>
      </w:pPr>
      <w:bookmarkStart w:id="29" w:name="_Toc123477992"/>
      <w:r>
        <w:rPr>
          <w:rFonts w:hint="eastAsia"/>
        </w:rPr>
        <w:t>建筑列表</w:t>
      </w:r>
      <w:bookmarkEnd w:id="29"/>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社区康养中心</w:t>
            </w:r>
          </w:p>
        </w:tc>
        <w:tc>
          <w:tcPr>
            <w:tcW w:w="1556" w:type="dxa"/>
            <w:vAlign w:val="center"/>
          </w:tcPr>
          <w:p>
            <w:r>
              <w:t>3867.1</w:t>
            </w:r>
          </w:p>
        </w:tc>
        <w:tc>
          <w:tcPr>
            <w:tcW w:w="1556" w:type="dxa"/>
            <w:vAlign w:val="center"/>
          </w:tcPr>
          <w:p>
            <w:r>
              <w:t>15.6</w:t>
            </w:r>
          </w:p>
        </w:tc>
        <w:tc>
          <w:tcPr>
            <w:tcW w:w="1556" w:type="dxa"/>
            <w:vAlign w:val="center"/>
          </w:tcPr>
          <w:p>
            <w:r>
              <w:t>2755.3</w:t>
            </w:r>
          </w:p>
        </w:tc>
        <w:tc>
          <w:tcPr>
            <w:tcW w:w="1556" w:type="dxa"/>
            <w:vAlign w:val="center"/>
          </w:tcPr>
          <w:p>
            <w:r>
              <w:t>0.53</w:t>
            </w:r>
          </w:p>
        </w:tc>
        <w:tc>
          <w:tcPr>
            <w:tcW w:w="1556" w:type="dxa"/>
            <w:vAlign w:val="center"/>
          </w:tcPr>
          <w:p>
            <w:r>
              <w:t>0.1</w:t>
            </w:r>
          </w:p>
        </w:tc>
      </w:tr>
    </w:tbl>
    <w:p>
      <w:pPr>
        <w:pStyle w:val="3"/>
        <w:ind w:firstLine="420"/>
        <w:rPr>
          <w:lang w:val="en-US"/>
        </w:rPr>
      </w:pPr>
      <w:bookmarkStart w:id="30" w:name="建筑列表"/>
      <w:bookmarkEnd w:id="30"/>
    </w:p>
    <w:p>
      <w:pPr>
        <w:pStyle w:val="4"/>
      </w:pPr>
      <w:bookmarkStart w:id="31" w:name="_Toc123477993"/>
      <w:r>
        <w:rPr>
          <w:rFonts w:hint="eastAsia"/>
        </w:rPr>
        <w:t>住区指标</w:t>
      </w:r>
      <w:bookmarkEnd w:id="31"/>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17658.27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13032.94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3074.18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2419.16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5515.38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2755.29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3909.95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1571.53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4777.28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2" w:name="住区指标概览"/>
      <w:bookmarkEnd w:id="32"/>
    </w:p>
    <w:p>
      <w:pPr>
        <w:pStyle w:val="2"/>
      </w:pPr>
      <w:bookmarkStart w:id="33" w:name="_Toc16494776"/>
      <w:bookmarkStart w:id="34" w:name="_Toc123477994"/>
      <w:r>
        <w:rPr>
          <w:rFonts w:hint="eastAsia"/>
        </w:rPr>
        <w:t>强</w:t>
      </w:r>
      <w:bookmarkEnd w:id="33"/>
      <w:r>
        <w:rPr>
          <w:rFonts w:hint="eastAsia"/>
        </w:rPr>
        <w:t>条</w:t>
      </w:r>
      <w:r>
        <w:t>检查</w:t>
      </w:r>
      <w:bookmarkEnd w:id="34"/>
    </w:p>
    <w:p>
      <w:pPr>
        <w:pStyle w:val="4"/>
      </w:pPr>
      <w:bookmarkStart w:id="35" w:name="_Toc16494777"/>
      <w:bookmarkStart w:id="36" w:name="_Toc123477995"/>
      <w:r>
        <w:rPr>
          <w:rFonts w:hint="eastAsia"/>
        </w:rPr>
        <w:t>平均迎风面积比</w:t>
      </w:r>
      <w:bookmarkEnd w:id="35"/>
      <w:bookmarkEnd w:id="36"/>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社区康养中心</w:t>
            </w:r>
          </w:p>
        </w:tc>
        <w:tc>
          <w:tcPr>
            <w:tcW w:w="1866" w:type="dxa"/>
            <w:vAlign w:val="center"/>
          </w:tcPr>
          <w:p>
            <w:r>
              <w:t>1365.52</w:t>
            </w:r>
          </w:p>
        </w:tc>
        <w:tc>
          <w:tcPr>
            <w:tcW w:w="1866" w:type="dxa"/>
            <w:vAlign w:val="center"/>
          </w:tcPr>
          <w:p>
            <w:r>
              <w:t>2569.36</w:t>
            </w:r>
          </w:p>
        </w:tc>
        <w:tc>
          <w:tcPr>
            <w:tcW w:w="1866" w:type="dxa"/>
            <w:vAlign w:val="center"/>
          </w:tcPr>
          <w:p>
            <w:r>
              <w:t>163.00</w:t>
            </w:r>
          </w:p>
        </w:tc>
        <w:tc>
          <w:tcPr>
            <w:tcW w:w="1866" w:type="dxa"/>
            <w:vAlign w:val="center"/>
          </w:tcPr>
          <w:p>
            <w:r>
              <w:t>0.5315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37" w:name="平均迎风面积比"/>
      <w:bookmarkEnd w:id="37"/>
    </w:p>
    <w:p>
      <w:pPr>
        <w:pStyle w:val="4"/>
      </w:pPr>
      <w:bookmarkStart w:id="38" w:name="_Toc123477996"/>
      <w:bookmarkStart w:id="39" w:name="_Toc16494778"/>
      <w:r>
        <w:rPr>
          <w:rFonts w:hint="eastAsia"/>
        </w:rPr>
        <w:t>活动场地遮阳覆盖率</w:t>
      </w:r>
      <w:bookmarkEnd w:id="38"/>
      <w:bookmarkEnd w:id="39"/>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875.3</w:t>
            </w:r>
          </w:p>
        </w:tc>
        <w:tc>
          <w:tcPr>
            <w:tcW w:w="1866" w:type="dxa"/>
            <w:vAlign w:val="center"/>
          </w:tcPr>
          <w:p>
            <w:r>
              <w:t>3074.2</w:t>
            </w:r>
          </w:p>
        </w:tc>
        <w:tc>
          <w:tcPr>
            <w:tcW w:w="1866" w:type="dxa"/>
            <w:vAlign w:val="center"/>
          </w:tcPr>
          <w:p>
            <w:r>
              <w:t>28</w:t>
            </w:r>
          </w:p>
        </w:tc>
        <w:tc>
          <w:tcPr>
            <w:tcW w:w="1866"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462.7</w:t>
            </w:r>
          </w:p>
        </w:tc>
        <w:tc>
          <w:tcPr>
            <w:tcW w:w="1866" w:type="dxa"/>
            <w:vAlign w:val="center"/>
          </w:tcPr>
          <w:p>
            <w:r>
              <w:t>1415.5</w:t>
            </w:r>
          </w:p>
        </w:tc>
        <w:tc>
          <w:tcPr>
            <w:tcW w:w="1866" w:type="dxa"/>
            <w:vAlign w:val="center"/>
          </w:tcPr>
          <w:p>
            <w:r>
              <w:t>33</w:t>
            </w:r>
          </w:p>
        </w:tc>
        <w:tc>
          <w:tcPr>
            <w:tcW w:w="186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人行道</w:t>
            </w:r>
          </w:p>
        </w:tc>
        <w:tc>
          <w:tcPr>
            <w:tcW w:w="1866" w:type="dxa"/>
            <w:vAlign w:val="center"/>
          </w:tcPr>
          <w:p>
            <w:r>
              <w:t>136.3</w:t>
            </w:r>
          </w:p>
        </w:tc>
        <w:tc>
          <w:tcPr>
            <w:tcW w:w="1866" w:type="dxa"/>
            <w:vAlign w:val="center"/>
          </w:tcPr>
          <w:p>
            <w:r>
              <w:t>184.1</w:t>
            </w:r>
          </w:p>
        </w:tc>
        <w:tc>
          <w:tcPr>
            <w:tcW w:w="1866" w:type="dxa"/>
            <w:vAlign w:val="center"/>
          </w:tcPr>
          <w:p>
            <w:r>
              <w:t>74</w:t>
            </w:r>
          </w:p>
        </w:tc>
        <w:tc>
          <w:tcPr>
            <w:tcW w:w="1866" w:type="dxa"/>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r>
              <w:t>111.2</w:t>
            </w:r>
          </w:p>
        </w:tc>
        <w:tc>
          <w:tcPr>
            <w:tcW w:w="1866" w:type="dxa"/>
            <w:vAlign w:val="center"/>
          </w:tcPr>
          <w:p>
            <w:r>
              <w:t>238.5</w:t>
            </w:r>
          </w:p>
        </w:tc>
        <w:tc>
          <w:tcPr>
            <w:tcW w:w="1866" w:type="dxa"/>
            <w:vAlign w:val="center"/>
          </w:tcPr>
          <w:p>
            <w:r>
              <w:t>47</w:t>
            </w:r>
          </w:p>
        </w:tc>
        <w:tc>
          <w:tcPr>
            <w:tcW w:w="186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0" w:name="活动场地遮阳覆盖率"/>
      <w:bookmarkEnd w:id="40"/>
    </w:p>
    <w:p>
      <w:pPr>
        <w:pStyle w:val="3"/>
        <w:ind w:firstLine="420"/>
        <w:rPr>
          <w:lang w:val="en-US"/>
        </w:rPr>
      </w:pPr>
    </w:p>
    <w:p>
      <w:pPr>
        <w:pStyle w:val="2"/>
      </w:pPr>
      <w:bookmarkStart w:id="41" w:name="_Toc16494783"/>
      <w:bookmarkStart w:id="42" w:name="_Toc123477997"/>
      <w:r>
        <w:rPr>
          <w:rFonts w:hint="eastAsia"/>
        </w:rPr>
        <w:t>评价性设计</w:t>
      </w:r>
      <w:bookmarkEnd w:id="41"/>
      <w:bookmarkEnd w:id="42"/>
    </w:p>
    <w:p>
      <w:pPr>
        <w:pStyle w:val="4"/>
      </w:pPr>
      <w:bookmarkStart w:id="43" w:name="_Toc16494784"/>
      <w:bookmarkStart w:id="44" w:name="_Toc123477998"/>
      <w:r>
        <w:rPr>
          <w:rFonts w:hint="eastAsia"/>
        </w:rPr>
        <w:t>平均热岛强度</w:t>
      </w:r>
      <w:bookmarkEnd w:id="43"/>
      <w:bookmarkEnd w:id="44"/>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25.1</w:t>
            </w:r>
          </w:p>
        </w:tc>
        <w:tc>
          <w:tcPr>
            <w:tcW w:w="1166" w:type="dxa"/>
            <w:vAlign w:val="center"/>
          </w:tcPr>
          <w:p>
            <w:r>
              <w:t>1.2</w:t>
            </w:r>
          </w:p>
        </w:tc>
        <w:tc>
          <w:tcPr>
            <w:tcW w:w="1166" w:type="dxa"/>
            <w:vAlign w:val="center"/>
          </w:tcPr>
          <w:p>
            <w:r>
              <w:t>4.1</w:t>
            </w:r>
          </w:p>
        </w:tc>
        <w:tc>
          <w:tcPr>
            <w:tcW w:w="1166" w:type="dxa"/>
            <w:vAlign w:val="center"/>
          </w:tcPr>
          <w:p>
            <w:r>
              <w:t>1.3</w:t>
            </w:r>
          </w:p>
        </w:tc>
        <w:tc>
          <w:tcPr>
            <w:tcW w:w="1166" w:type="dxa"/>
            <w:vAlign w:val="center"/>
          </w:tcPr>
          <w:p>
            <w:r>
              <w:t>20.8</w:t>
            </w:r>
          </w:p>
        </w:tc>
        <w:tc>
          <w:tcPr>
            <w:tcW w:w="1166" w:type="dxa"/>
            <w:vAlign w:val="center"/>
          </w:tcPr>
          <w:p>
            <w:r>
              <w:t>23.8</w:t>
            </w:r>
          </w:p>
        </w:tc>
        <w:tc>
          <w:tcPr>
            <w:tcW w:w="1166" w:type="dxa"/>
            <w:vAlign w:val="center"/>
          </w:tcPr>
          <w:p>
            <w:r>
              <w:t>-2.963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25.1</w:t>
            </w:r>
          </w:p>
        </w:tc>
        <w:tc>
          <w:tcPr>
            <w:tcW w:w="1166" w:type="dxa"/>
            <w:vAlign w:val="center"/>
          </w:tcPr>
          <w:p>
            <w:r>
              <w:t>2.6</w:t>
            </w:r>
          </w:p>
        </w:tc>
        <w:tc>
          <w:tcPr>
            <w:tcW w:w="1166" w:type="dxa"/>
            <w:vAlign w:val="center"/>
          </w:tcPr>
          <w:p>
            <w:r>
              <w:t>4.0</w:t>
            </w:r>
          </w:p>
        </w:tc>
        <w:tc>
          <w:tcPr>
            <w:tcW w:w="1166" w:type="dxa"/>
            <w:vAlign w:val="center"/>
          </w:tcPr>
          <w:p>
            <w:r>
              <w:t>1.4</w:t>
            </w:r>
          </w:p>
        </w:tc>
        <w:tc>
          <w:tcPr>
            <w:tcW w:w="1166" w:type="dxa"/>
            <w:vAlign w:val="center"/>
          </w:tcPr>
          <w:p>
            <w:r>
              <w:t>22.3</w:t>
            </w:r>
          </w:p>
        </w:tc>
        <w:tc>
          <w:tcPr>
            <w:tcW w:w="1166" w:type="dxa"/>
            <w:vAlign w:val="center"/>
          </w:tcPr>
          <w:p>
            <w:r>
              <w:t>24.8</w:t>
            </w:r>
          </w:p>
        </w:tc>
        <w:tc>
          <w:tcPr>
            <w:tcW w:w="1166" w:type="dxa"/>
            <w:vAlign w:val="center"/>
          </w:tcPr>
          <w:p>
            <w:r>
              <w:t>-2.526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25.1</w:t>
            </w:r>
          </w:p>
        </w:tc>
        <w:tc>
          <w:tcPr>
            <w:tcW w:w="1166" w:type="dxa"/>
            <w:vAlign w:val="center"/>
          </w:tcPr>
          <w:p>
            <w:r>
              <w:t>4.4</w:t>
            </w:r>
          </w:p>
        </w:tc>
        <w:tc>
          <w:tcPr>
            <w:tcW w:w="1166" w:type="dxa"/>
            <w:vAlign w:val="center"/>
          </w:tcPr>
          <w:p>
            <w:r>
              <w:t>3.9</w:t>
            </w:r>
          </w:p>
        </w:tc>
        <w:tc>
          <w:tcPr>
            <w:tcW w:w="1166" w:type="dxa"/>
            <w:vAlign w:val="center"/>
          </w:tcPr>
          <w:p>
            <w:r>
              <w:t>1.4</w:t>
            </w:r>
          </w:p>
        </w:tc>
        <w:tc>
          <w:tcPr>
            <w:tcW w:w="1166" w:type="dxa"/>
            <w:vAlign w:val="center"/>
          </w:tcPr>
          <w:p>
            <w:r>
              <w:t>24.2</w:t>
            </w:r>
          </w:p>
        </w:tc>
        <w:tc>
          <w:tcPr>
            <w:tcW w:w="1166" w:type="dxa"/>
            <w:vAlign w:val="center"/>
          </w:tcPr>
          <w:p>
            <w:r>
              <w:t>25.8</w:t>
            </w:r>
          </w:p>
        </w:tc>
        <w:tc>
          <w:tcPr>
            <w:tcW w:w="1166" w:type="dxa"/>
            <w:vAlign w:val="center"/>
          </w:tcPr>
          <w:p>
            <w:r>
              <w:t>-1.607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25.1</w:t>
            </w:r>
          </w:p>
        </w:tc>
        <w:tc>
          <w:tcPr>
            <w:tcW w:w="1166" w:type="dxa"/>
            <w:vAlign w:val="center"/>
          </w:tcPr>
          <w:p>
            <w:r>
              <w:t>6.4</w:t>
            </w:r>
          </w:p>
        </w:tc>
        <w:tc>
          <w:tcPr>
            <w:tcW w:w="1166" w:type="dxa"/>
            <w:vAlign w:val="center"/>
          </w:tcPr>
          <w:p>
            <w:r>
              <w:t>3.9</w:t>
            </w:r>
          </w:p>
        </w:tc>
        <w:tc>
          <w:tcPr>
            <w:tcW w:w="1166" w:type="dxa"/>
            <w:vAlign w:val="center"/>
          </w:tcPr>
          <w:p>
            <w:r>
              <w:t>1.3</w:t>
            </w:r>
          </w:p>
        </w:tc>
        <w:tc>
          <w:tcPr>
            <w:tcW w:w="1166" w:type="dxa"/>
            <w:vAlign w:val="center"/>
          </w:tcPr>
          <w:p>
            <w:r>
              <w:t>26.4</w:t>
            </w:r>
          </w:p>
        </w:tc>
        <w:tc>
          <w:tcPr>
            <w:tcW w:w="1166" w:type="dxa"/>
            <w:vAlign w:val="center"/>
          </w:tcPr>
          <w:p>
            <w:r>
              <w:t>26.6</w:t>
            </w:r>
          </w:p>
        </w:tc>
        <w:tc>
          <w:tcPr>
            <w:tcW w:w="1166" w:type="dxa"/>
            <w:vAlign w:val="center"/>
          </w:tcPr>
          <w:p>
            <w:r>
              <w:t>-0.217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25.1</w:t>
            </w:r>
          </w:p>
        </w:tc>
        <w:tc>
          <w:tcPr>
            <w:tcW w:w="1166" w:type="dxa"/>
            <w:vAlign w:val="center"/>
          </w:tcPr>
          <w:p>
            <w:r>
              <w:t>8.1</w:t>
            </w:r>
          </w:p>
        </w:tc>
        <w:tc>
          <w:tcPr>
            <w:tcW w:w="1166" w:type="dxa"/>
            <w:vAlign w:val="center"/>
          </w:tcPr>
          <w:p>
            <w:r>
              <w:t>3.8</w:t>
            </w:r>
          </w:p>
        </w:tc>
        <w:tc>
          <w:tcPr>
            <w:tcW w:w="1166" w:type="dxa"/>
            <w:vAlign w:val="center"/>
          </w:tcPr>
          <w:p>
            <w:r>
              <w:t>1.1</w:t>
            </w:r>
          </w:p>
        </w:tc>
        <w:tc>
          <w:tcPr>
            <w:tcW w:w="1166" w:type="dxa"/>
            <w:vAlign w:val="center"/>
          </w:tcPr>
          <w:p>
            <w:r>
              <w:t>28.2</w:t>
            </w:r>
          </w:p>
        </w:tc>
        <w:tc>
          <w:tcPr>
            <w:tcW w:w="1166" w:type="dxa"/>
            <w:vAlign w:val="center"/>
          </w:tcPr>
          <w:p>
            <w:r>
              <w:t>27.2</w:t>
            </w:r>
          </w:p>
        </w:tc>
        <w:tc>
          <w:tcPr>
            <w:tcW w:w="1166" w:type="dxa"/>
            <w:vAlign w:val="center"/>
          </w:tcPr>
          <w:p>
            <w:r>
              <w:t>1.046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25.1</w:t>
            </w:r>
          </w:p>
        </w:tc>
        <w:tc>
          <w:tcPr>
            <w:tcW w:w="1166" w:type="dxa"/>
            <w:vAlign w:val="center"/>
          </w:tcPr>
          <w:p>
            <w:r>
              <w:t>9.4</w:t>
            </w:r>
          </w:p>
        </w:tc>
        <w:tc>
          <w:tcPr>
            <w:tcW w:w="1166" w:type="dxa"/>
            <w:vAlign w:val="center"/>
          </w:tcPr>
          <w:p>
            <w:r>
              <w:t>3.8</w:t>
            </w:r>
          </w:p>
        </w:tc>
        <w:tc>
          <w:tcPr>
            <w:tcW w:w="1166" w:type="dxa"/>
            <w:vAlign w:val="center"/>
          </w:tcPr>
          <w:p>
            <w:r>
              <w:t>0.9</w:t>
            </w:r>
          </w:p>
        </w:tc>
        <w:tc>
          <w:tcPr>
            <w:tcW w:w="1166" w:type="dxa"/>
            <w:vAlign w:val="center"/>
          </w:tcPr>
          <w:p>
            <w:r>
              <w:t>29.8</w:t>
            </w:r>
          </w:p>
        </w:tc>
        <w:tc>
          <w:tcPr>
            <w:tcW w:w="1166" w:type="dxa"/>
            <w:vAlign w:val="center"/>
          </w:tcPr>
          <w:p>
            <w:r>
              <w:t>27.6</w:t>
            </w:r>
          </w:p>
        </w:tc>
        <w:tc>
          <w:tcPr>
            <w:tcW w:w="1166" w:type="dxa"/>
            <w:vAlign w:val="center"/>
          </w:tcPr>
          <w:p>
            <w:r>
              <w:t>2.191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25.1</w:t>
            </w:r>
          </w:p>
        </w:tc>
        <w:tc>
          <w:tcPr>
            <w:tcW w:w="1166" w:type="dxa"/>
            <w:vAlign w:val="center"/>
          </w:tcPr>
          <w:p>
            <w:r>
              <w:t>10.2</w:t>
            </w:r>
          </w:p>
        </w:tc>
        <w:tc>
          <w:tcPr>
            <w:tcW w:w="1166" w:type="dxa"/>
            <w:vAlign w:val="center"/>
          </w:tcPr>
          <w:p>
            <w:r>
              <w:t>3.8</w:t>
            </w:r>
          </w:p>
        </w:tc>
        <w:tc>
          <w:tcPr>
            <w:tcW w:w="1166" w:type="dxa"/>
            <w:vAlign w:val="center"/>
          </w:tcPr>
          <w:p>
            <w:r>
              <w:t>0.7</w:t>
            </w:r>
          </w:p>
        </w:tc>
        <w:tc>
          <w:tcPr>
            <w:tcW w:w="1166" w:type="dxa"/>
            <w:vAlign w:val="center"/>
          </w:tcPr>
          <w:p>
            <w:r>
              <w:t>30.8</w:t>
            </w:r>
          </w:p>
        </w:tc>
        <w:tc>
          <w:tcPr>
            <w:tcW w:w="1166" w:type="dxa"/>
            <w:vAlign w:val="center"/>
          </w:tcPr>
          <w:p>
            <w:r>
              <w:t>27.9</w:t>
            </w:r>
          </w:p>
        </w:tc>
        <w:tc>
          <w:tcPr>
            <w:tcW w:w="1166" w:type="dxa"/>
            <w:vAlign w:val="center"/>
          </w:tcPr>
          <w:p>
            <w:r>
              <w:t>2.916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25.1</w:t>
            </w:r>
          </w:p>
        </w:tc>
        <w:tc>
          <w:tcPr>
            <w:tcW w:w="1166" w:type="dxa"/>
            <w:vAlign w:val="center"/>
          </w:tcPr>
          <w:p>
            <w:r>
              <w:t>10.6</w:t>
            </w:r>
          </w:p>
        </w:tc>
        <w:tc>
          <w:tcPr>
            <w:tcW w:w="1166" w:type="dxa"/>
            <w:vAlign w:val="center"/>
          </w:tcPr>
          <w:p>
            <w:r>
              <w:t>3.7</w:t>
            </w:r>
          </w:p>
        </w:tc>
        <w:tc>
          <w:tcPr>
            <w:tcW w:w="1166" w:type="dxa"/>
            <w:vAlign w:val="center"/>
          </w:tcPr>
          <w:p>
            <w:r>
              <w:t>0.6</w:t>
            </w:r>
          </w:p>
        </w:tc>
        <w:tc>
          <w:tcPr>
            <w:tcW w:w="1166" w:type="dxa"/>
            <w:vAlign w:val="center"/>
          </w:tcPr>
          <w:p>
            <w:r>
              <w:t>31.4</w:t>
            </w:r>
          </w:p>
        </w:tc>
        <w:tc>
          <w:tcPr>
            <w:tcW w:w="1166" w:type="dxa"/>
            <w:vAlign w:val="center"/>
          </w:tcPr>
          <w:p>
            <w:r>
              <w:t>28.1</w:t>
            </w:r>
          </w:p>
        </w:tc>
        <w:tc>
          <w:tcPr>
            <w:tcW w:w="1166" w:type="dxa"/>
            <w:vAlign w:val="center"/>
          </w:tcPr>
          <w:p>
            <w:r>
              <w:t>3.291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25.1</w:t>
            </w:r>
          </w:p>
        </w:tc>
        <w:tc>
          <w:tcPr>
            <w:tcW w:w="1166" w:type="dxa"/>
            <w:vAlign w:val="center"/>
          </w:tcPr>
          <w:p>
            <w:r>
              <w:t>10.6</w:t>
            </w:r>
          </w:p>
        </w:tc>
        <w:tc>
          <w:tcPr>
            <w:tcW w:w="1166" w:type="dxa"/>
            <w:vAlign w:val="center"/>
          </w:tcPr>
          <w:p>
            <w:r>
              <w:t>3.8</w:t>
            </w:r>
          </w:p>
        </w:tc>
        <w:tc>
          <w:tcPr>
            <w:tcW w:w="1166" w:type="dxa"/>
            <w:vAlign w:val="center"/>
          </w:tcPr>
          <w:p>
            <w:r>
              <w:t>0.4</w:t>
            </w:r>
          </w:p>
        </w:tc>
        <w:tc>
          <w:tcPr>
            <w:tcW w:w="1166" w:type="dxa"/>
            <w:vAlign w:val="center"/>
          </w:tcPr>
          <w:p>
            <w:r>
              <w:t>31.5</w:t>
            </w:r>
          </w:p>
        </w:tc>
        <w:tc>
          <w:tcPr>
            <w:tcW w:w="1166" w:type="dxa"/>
            <w:vAlign w:val="center"/>
          </w:tcPr>
          <w:p>
            <w:r>
              <w:t>27.9</w:t>
            </w:r>
          </w:p>
        </w:tc>
        <w:tc>
          <w:tcPr>
            <w:tcW w:w="1166" w:type="dxa"/>
            <w:vAlign w:val="center"/>
          </w:tcPr>
          <w:p>
            <w:r>
              <w:t>3.627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25.1</w:t>
            </w:r>
          </w:p>
        </w:tc>
        <w:tc>
          <w:tcPr>
            <w:tcW w:w="1166" w:type="dxa"/>
            <w:vAlign w:val="center"/>
          </w:tcPr>
          <w:p>
            <w:r>
              <w:t>10.2</w:t>
            </w:r>
          </w:p>
        </w:tc>
        <w:tc>
          <w:tcPr>
            <w:tcW w:w="1166" w:type="dxa"/>
            <w:vAlign w:val="center"/>
          </w:tcPr>
          <w:p>
            <w:r>
              <w:t>3.7</w:t>
            </w:r>
          </w:p>
        </w:tc>
        <w:tc>
          <w:tcPr>
            <w:tcW w:w="1166" w:type="dxa"/>
            <w:vAlign w:val="center"/>
          </w:tcPr>
          <w:p>
            <w:r>
              <w:t>0.3</w:t>
            </w:r>
          </w:p>
        </w:tc>
        <w:tc>
          <w:tcPr>
            <w:tcW w:w="1166" w:type="dxa"/>
            <w:vAlign w:val="center"/>
          </w:tcPr>
          <w:p>
            <w:r>
              <w:t>31.2</w:t>
            </w:r>
          </w:p>
        </w:tc>
        <w:tc>
          <w:tcPr>
            <w:tcW w:w="1166" w:type="dxa"/>
            <w:vAlign w:val="center"/>
          </w:tcPr>
          <w:p>
            <w:r>
              <w:t>27.5</w:t>
            </w:r>
          </w:p>
        </w:tc>
        <w:tc>
          <w:tcPr>
            <w:tcW w:w="1166" w:type="dxa"/>
            <w:vAlign w:val="center"/>
          </w:tcPr>
          <w:p>
            <w:r>
              <w:t>3.746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25.1</w:t>
            </w:r>
          </w:p>
        </w:tc>
        <w:tc>
          <w:tcPr>
            <w:tcW w:w="1166" w:type="dxa"/>
            <w:vAlign w:val="center"/>
          </w:tcPr>
          <w:p>
            <w:r>
              <w:t>9.5</w:t>
            </w:r>
          </w:p>
        </w:tc>
        <w:tc>
          <w:tcPr>
            <w:tcW w:w="1166" w:type="dxa"/>
            <w:vAlign w:val="center"/>
          </w:tcPr>
          <w:p>
            <w:r>
              <w:t>3.8</w:t>
            </w:r>
          </w:p>
        </w:tc>
        <w:tc>
          <w:tcPr>
            <w:tcW w:w="1166" w:type="dxa"/>
            <w:vAlign w:val="center"/>
          </w:tcPr>
          <w:p>
            <w:r>
              <w:t>0.2</w:t>
            </w:r>
          </w:p>
        </w:tc>
        <w:tc>
          <w:tcPr>
            <w:tcW w:w="1166" w:type="dxa"/>
            <w:vAlign w:val="center"/>
          </w:tcPr>
          <w:p>
            <w:r>
              <w:t>30.5</w:t>
            </w:r>
          </w:p>
        </w:tc>
        <w:tc>
          <w:tcPr>
            <w:tcW w:w="1166" w:type="dxa"/>
            <w:vAlign w:val="center"/>
          </w:tcPr>
          <w:p>
            <w:r>
              <w:t>26.8</w:t>
            </w:r>
          </w:p>
        </w:tc>
        <w:tc>
          <w:tcPr>
            <w:tcW w:w="1166" w:type="dxa"/>
            <w:vAlign w:val="center"/>
          </w:tcPr>
          <w:p>
            <w:r>
              <w:t>3.716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45" w:name="平均热岛强度"/>
      <w:bookmarkEnd w:id="45"/>
    </w:p>
    <w:p>
      <w:pPr>
        <w:pStyle w:val="3"/>
        <w:ind w:firstLine="0" w:firstLineChars="0"/>
        <w:rPr>
          <w:lang w:val="en-US"/>
        </w:rPr>
      </w:pPr>
      <w:bookmarkStart w:id="46" w:name="平均热岛强度图片"/>
      <w:bookmarkEnd w:id="46"/>
      <w:r>
        <w:rPr>
          <w:lang w:val="en-US"/>
        </w:rPr>
        <w:drawing>
          <wp:inline distT="0" distB="0" distL="0" distR="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0"/>
                    <a:stretch>
                      <a:fillRect/>
                    </a:stretch>
                  </pic:blipFill>
                  <pic:spPr>
                    <a:xfrm>
                      <a:off x="0" y="0"/>
                      <a:ext cx="5667375" cy="2628900"/>
                    </a:xfrm>
                    <a:prstGeom prst="rect">
                      <a:avLst/>
                    </a:prstGeom>
                  </pic:spPr>
                </pic:pic>
              </a:graphicData>
            </a:graphic>
          </wp:inline>
        </w:drawing>
      </w:r>
    </w:p>
    <w:p>
      <w:pPr>
        <w:pStyle w:val="4"/>
      </w:pPr>
      <w:bookmarkStart w:id="47" w:name="_Toc16494785"/>
      <w:bookmarkStart w:id="48" w:name="_Toc123477999"/>
      <w:r>
        <w:rPr>
          <w:rFonts w:hint="eastAsia"/>
        </w:rPr>
        <w:t>湿球黑球温度</w:t>
      </w:r>
      <w:bookmarkEnd w:id="47"/>
      <w:bookmarkEnd w:id="48"/>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20.8</w:t>
            </w:r>
          </w:p>
        </w:tc>
        <w:tc>
          <w:tcPr>
            <w:tcW w:w="1556" w:type="dxa"/>
            <w:vAlign w:val="center"/>
          </w:tcPr>
          <w:p>
            <w:r>
              <w:t>1.1</w:t>
            </w:r>
          </w:p>
        </w:tc>
        <w:tc>
          <w:tcPr>
            <w:tcW w:w="1556" w:type="dxa"/>
            <w:vAlign w:val="center"/>
          </w:tcPr>
          <w:p>
            <w:r>
              <w:t>141.3</w:t>
            </w:r>
          </w:p>
        </w:tc>
        <w:tc>
          <w:tcPr>
            <w:tcW w:w="1556" w:type="dxa"/>
            <w:vAlign w:val="center"/>
          </w:tcPr>
          <w:p>
            <w:r>
              <w:t>31.5</w:t>
            </w:r>
          </w:p>
        </w:tc>
        <w:tc>
          <w:tcPr>
            <w:tcW w:w="1556" w:type="dxa"/>
            <w:vAlign w:val="center"/>
          </w:tcPr>
          <w:p>
            <w:r>
              <w:t>22.5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22.3</w:t>
            </w:r>
          </w:p>
        </w:tc>
        <w:tc>
          <w:tcPr>
            <w:tcW w:w="1556" w:type="dxa"/>
            <w:vAlign w:val="center"/>
          </w:tcPr>
          <w:p>
            <w:r>
              <w:t>1.0</w:t>
            </w:r>
          </w:p>
        </w:tc>
        <w:tc>
          <w:tcPr>
            <w:tcW w:w="1556" w:type="dxa"/>
            <w:vAlign w:val="center"/>
          </w:tcPr>
          <w:p>
            <w:r>
              <w:t>252.1</w:t>
            </w:r>
          </w:p>
        </w:tc>
        <w:tc>
          <w:tcPr>
            <w:tcW w:w="1556" w:type="dxa"/>
            <w:vAlign w:val="center"/>
          </w:tcPr>
          <w:p>
            <w:r>
              <w:t>56.2</w:t>
            </w:r>
          </w:p>
        </w:tc>
        <w:tc>
          <w:tcPr>
            <w:tcW w:w="1556" w:type="dxa"/>
            <w:vAlign w:val="center"/>
          </w:tcPr>
          <w:p>
            <w:r>
              <w:t>23.2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24.2</w:t>
            </w:r>
          </w:p>
        </w:tc>
        <w:tc>
          <w:tcPr>
            <w:tcW w:w="1556" w:type="dxa"/>
            <w:vAlign w:val="center"/>
          </w:tcPr>
          <w:p>
            <w:r>
              <w:t>0.9</w:t>
            </w:r>
          </w:p>
        </w:tc>
        <w:tc>
          <w:tcPr>
            <w:tcW w:w="1556" w:type="dxa"/>
            <w:vAlign w:val="center"/>
          </w:tcPr>
          <w:p>
            <w:r>
              <w:t>354.4</w:t>
            </w:r>
          </w:p>
        </w:tc>
        <w:tc>
          <w:tcPr>
            <w:tcW w:w="1556" w:type="dxa"/>
            <w:vAlign w:val="center"/>
          </w:tcPr>
          <w:p>
            <w:r>
              <w:t>79.0</w:t>
            </w:r>
          </w:p>
        </w:tc>
        <w:tc>
          <w:tcPr>
            <w:tcW w:w="1556" w:type="dxa"/>
            <w:vAlign w:val="center"/>
          </w:tcPr>
          <w:p>
            <w:r>
              <w:t>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26.4</w:t>
            </w:r>
          </w:p>
        </w:tc>
        <w:tc>
          <w:tcPr>
            <w:tcW w:w="1556" w:type="dxa"/>
            <w:vAlign w:val="center"/>
          </w:tcPr>
          <w:p>
            <w:r>
              <w:t>0.8</w:t>
            </w:r>
          </w:p>
        </w:tc>
        <w:tc>
          <w:tcPr>
            <w:tcW w:w="1556" w:type="dxa"/>
            <w:vAlign w:val="center"/>
          </w:tcPr>
          <w:p>
            <w:r>
              <w:t>411.2</w:t>
            </w:r>
          </w:p>
        </w:tc>
        <w:tc>
          <w:tcPr>
            <w:tcW w:w="1556" w:type="dxa"/>
            <w:vAlign w:val="center"/>
          </w:tcPr>
          <w:p>
            <w:r>
              <w:t>91.7</w:t>
            </w:r>
          </w:p>
        </w:tc>
        <w:tc>
          <w:tcPr>
            <w:tcW w:w="1556" w:type="dxa"/>
            <w:vAlign w:val="center"/>
          </w:tcPr>
          <w:p>
            <w:r>
              <w:t>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28.2</w:t>
            </w:r>
          </w:p>
        </w:tc>
        <w:tc>
          <w:tcPr>
            <w:tcW w:w="1556" w:type="dxa"/>
            <w:vAlign w:val="center"/>
          </w:tcPr>
          <w:p>
            <w:r>
              <w:t>0.7</w:t>
            </w:r>
          </w:p>
        </w:tc>
        <w:tc>
          <w:tcPr>
            <w:tcW w:w="1556" w:type="dxa"/>
            <w:vAlign w:val="center"/>
          </w:tcPr>
          <w:p>
            <w:r>
              <w:t>382.8</w:t>
            </w:r>
          </w:p>
        </w:tc>
        <w:tc>
          <w:tcPr>
            <w:tcW w:w="1556" w:type="dxa"/>
            <w:vAlign w:val="center"/>
          </w:tcPr>
          <w:p>
            <w:r>
              <w:t>85.4</w:t>
            </w:r>
          </w:p>
        </w:tc>
        <w:tc>
          <w:tcPr>
            <w:tcW w:w="1556" w:type="dxa"/>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29.8</w:t>
            </w:r>
          </w:p>
        </w:tc>
        <w:tc>
          <w:tcPr>
            <w:tcW w:w="1556" w:type="dxa"/>
            <w:vAlign w:val="center"/>
          </w:tcPr>
          <w:p>
            <w:r>
              <w:t>0.6</w:t>
            </w:r>
          </w:p>
        </w:tc>
        <w:tc>
          <w:tcPr>
            <w:tcW w:w="1556" w:type="dxa"/>
            <w:vAlign w:val="center"/>
          </w:tcPr>
          <w:p>
            <w:r>
              <w:t>340.3</w:t>
            </w:r>
          </w:p>
        </w:tc>
        <w:tc>
          <w:tcPr>
            <w:tcW w:w="1556" w:type="dxa"/>
            <w:vAlign w:val="center"/>
          </w:tcPr>
          <w:p>
            <w:r>
              <w:t>75.9</w:t>
            </w:r>
          </w:p>
        </w:tc>
        <w:tc>
          <w:tcPr>
            <w:tcW w:w="1556" w:type="dxa"/>
            <w:vAlign w:val="center"/>
          </w:tcPr>
          <w:p>
            <w:r>
              <w:t>26.1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30.8</w:t>
            </w:r>
          </w:p>
        </w:tc>
        <w:tc>
          <w:tcPr>
            <w:tcW w:w="1556" w:type="dxa"/>
            <w:vAlign w:val="center"/>
          </w:tcPr>
          <w:p>
            <w:r>
              <w:t>0.6</w:t>
            </w:r>
          </w:p>
        </w:tc>
        <w:tc>
          <w:tcPr>
            <w:tcW w:w="1556" w:type="dxa"/>
            <w:vAlign w:val="center"/>
          </w:tcPr>
          <w:p>
            <w:r>
              <w:t>281.4</w:t>
            </w:r>
          </w:p>
        </w:tc>
        <w:tc>
          <w:tcPr>
            <w:tcW w:w="1556" w:type="dxa"/>
            <w:vAlign w:val="center"/>
          </w:tcPr>
          <w:p>
            <w:r>
              <w:t>62.7</w:t>
            </w:r>
          </w:p>
        </w:tc>
        <w:tc>
          <w:tcPr>
            <w:tcW w:w="1556" w:type="dxa"/>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31.4</w:t>
            </w:r>
          </w:p>
        </w:tc>
        <w:tc>
          <w:tcPr>
            <w:tcW w:w="1556" w:type="dxa"/>
            <w:vAlign w:val="center"/>
          </w:tcPr>
          <w:p>
            <w:r>
              <w:t>0.6</w:t>
            </w:r>
          </w:p>
        </w:tc>
        <w:tc>
          <w:tcPr>
            <w:tcW w:w="1556" w:type="dxa"/>
            <w:vAlign w:val="center"/>
          </w:tcPr>
          <w:p>
            <w:r>
              <w:t>210.0</w:t>
            </w:r>
          </w:p>
        </w:tc>
        <w:tc>
          <w:tcPr>
            <w:tcW w:w="1556" w:type="dxa"/>
            <w:vAlign w:val="center"/>
          </w:tcPr>
          <w:p>
            <w:r>
              <w:t>46.8</w:t>
            </w:r>
          </w:p>
        </w:tc>
        <w:tc>
          <w:tcPr>
            <w:tcW w:w="1556" w:type="dxa"/>
            <w:vAlign w:val="center"/>
          </w:tcPr>
          <w:p>
            <w:r>
              <w:t>26.8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31.5</w:t>
            </w:r>
          </w:p>
        </w:tc>
        <w:tc>
          <w:tcPr>
            <w:tcW w:w="1556" w:type="dxa"/>
            <w:vAlign w:val="center"/>
          </w:tcPr>
          <w:p>
            <w:r>
              <w:t>0.6</w:t>
            </w:r>
          </w:p>
        </w:tc>
        <w:tc>
          <w:tcPr>
            <w:tcW w:w="1556" w:type="dxa"/>
            <w:vAlign w:val="center"/>
          </w:tcPr>
          <w:p>
            <w:r>
              <w:t>144.5</w:t>
            </w:r>
          </w:p>
        </w:tc>
        <w:tc>
          <w:tcPr>
            <w:tcW w:w="1556" w:type="dxa"/>
            <w:vAlign w:val="center"/>
          </w:tcPr>
          <w:p>
            <w:r>
              <w:t>32.2</w:t>
            </w:r>
          </w:p>
        </w:tc>
        <w:tc>
          <w:tcPr>
            <w:tcW w:w="1556" w:type="dxa"/>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31.2</w:t>
            </w:r>
          </w:p>
        </w:tc>
        <w:tc>
          <w:tcPr>
            <w:tcW w:w="1556" w:type="dxa"/>
            <w:vAlign w:val="center"/>
          </w:tcPr>
          <w:p>
            <w:r>
              <w:t>0.6</w:t>
            </w:r>
          </w:p>
        </w:tc>
        <w:tc>
          <w:tcPr>
            <w:tcW w:w="1556" w:type="dxa"/>
            <w:vAlign w:val="center"/>
          </w:tcPr>
          <w:p>
            <w:r>
              <w:t>67.9</w:t>
            </w:r>
          </w:p>
        </w:tc>
        <w:tc>
          <w:tcPr>
            <w:tcW w:w="1556" w:type="dxa"/>
            <w:vAlign w:val="center"/>
          </w:tcPr>
          <w:p>
            <w:r>
              <w:t>15.1</w:t>
            </w:r>
          </w:p>
        </w:tc>
        <w:tc>
          <w:tcPr>
            <w:tcW w:w="1556" w:type="dxa"/>
            <w:vAlign w:val="center"/>
          </w:tcPr>
          <w:p>
            <w:r>
              <w:t>26.5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30.5</w:t>
            </w:r>
          </w:p>
        </w:tc>
        <w:tc>
          <w:tcPr>
            <w:tcW w:w="1556" w:type="dxa"/>
            <w:vAlign w:val="center"/>
          </w:tcPr>
          <w:p>
            <w:r>
              <w:t>0.6</w:t>
            </w:r>
          </w:p>
        </w:tc>
        <w:tc>
          <w:tcPr>
            <w:tcW w:w="1556" w:type="dxa"/>
            <w:vAlign w:val="center"/>
          </w:tcPr>
          <w:p>
            <w:r>
              <w:t>11.1</w:t>
            </w:r>
          </w:p>
        </w:tc>
        <w:tc>
          <w:tcPr>
            <w:tcW w:w="1556" w:type="dxa"/>
            <w:vAlign w:val="center"/>
          </w:tcPr>
          <w:p>
            <w:r>
              <w:t>2.5</w:t>
            </w:r>
          </w:p>
        </w:tc>
        <w:tc>
          <w:tcPr>
            <w:tcW w:w="1556" w:type="dxa"/>
            <w:vAlign w:val="center"/>
          </w:tcPr>
          <w:p>
            <w:r>
              <w:t>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26.77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49" w:name="湿球黑球温度"/>
      <w:bookmarkEnd w:id="49"/>
    </w:p>
    <w:p>
      <w:pPr>
        <w:pStyle w:val="3"/>
        <w:ind w:firstLine="0" w:firstLineChars="0"/>
        <w:rPr>
          <w:lang w:val="en-US"/>
        </w:rPr>
      </w:pPr>
      <w:bookmarkStart w:id="50" w:name="湿球黑球温度图片"/>
      <w:bookmarkEnd w:id="50"/>
      <w:r>
        <w:rPr>
          <w:lang w:val="en-US"/>
        </w:rPr>
        <w:drawing>
          <wp:inline distT="0" distB="0" distL="0" distR="0">
            <wp:extent cx="5667375" cy="2724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1"/>
                    <a:stretch>
                      <a:fillRect/>
                    </a:stretch>
                  </pic:blipFill>
                  <pic:spPr>
                    <a:xfrm>
                      <a:off x="0" y="0"/>
                      <a:ext cx="5667375" cy="2724150"/>
                    </a:xfrm>
                    <a:prstGeom prst="rect">
                      <a:avLst/>
                    </a:prstGeom>
                  </pic:spPr>
                </pic:pic>
              </a:graphicData>
            </a:graphic>
          </wp:inline>
        </w:drawing>
      </w:r>
    </w:p>
    <w:p>
      <w:pPr>
        <w:pStyle w:val="2"/>
      </w:pPr>
      <w:bookmarkStart w:id="51" w:name="_Toc123478000"/>
      <w:bookmarkStart w:id="52" w:name="_Toc16494786"/>
      <w:r>
        <w:rPr>
          <w:rFonts w:hint="eastAsia"/>
        </w:rPr>
        <w:t>结论</w:t>
      </w:r>
      <w:bookmarkEnd w:id="51"/>
      <w:bookmarkEnd w:id="52"/>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53" w:name="结论"/>
            <w:bookmarkEnd w:id="53"/>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54" w:name="平均迎风面积比结论"/>
            <w:r>
              <w:rPr>
                <w:rFonts w:hint="eastAsia"/>
                <w:b/>
              </w:rPr>
              <w:t>满足</w:t>
            </w:r>
            <w:bookmarkEnd w:id="54"/>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55" w:name="活动场地遮阳覆盖率结论"/>
            <w:r>
              <w:rPr>
                <w:rFonts w:hint="eastAsia"/>
                <w:b/>
              </w:rPr>
              <w:t>满足</w:t>
            </w:r>
            <w:bookmarkEnd w:id="5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56" w:name="平均热岛强度结论"/>
            <w:r>
              <w:t>满足</w:t>
            </w:r>
            <w:bookmarkEnd w:id="56"/>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57" w:name="湿球黑球温度结论"/>
            <w:r>
              <w:t>满足</w:t>
            </w:r>
            <w:bookmarkEnd w:id="57"/>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58" w:name="总结论"/>
            <w:r>
              <w:rPr>
                <w:rFonts w:hint="eastAsia"/>
                <w:b/>
              </w:rPr>
              <w:t>满足</w:t>
            </w:r>
            <w:bookmarkEnd w:id="58"/>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12</w:t>
    </w:r>
    <w:r>
      <w:rPr>
        <w:rStyle w:val="25"/>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WY0YjQzNDQwOWE3ZTc2NDgxOTIyOGZlNWJjNjgifQ=="/>
  </w:docVars>
  <w:rsids>
    <w:rsidRoot w:val="005D27CA"/>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D27CA"/>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15826"/>
    <w:rsid w:val="008329E7"/>
    <w:rsid w:val="00872A29"/>
    <w:rsid w:val="00883D6C"/>
    <w:rsid w:val="00886207"/>
    <w:rsid w:val="00897FCE"/>
    <w:rsid w:val="008B6B76"/>
    <w:rsid w:val="008E1B24"/>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34AF6337"/>
    <w:rsid w:val="4450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8"/>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paragraph" w:styleId="19">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20">
    <w:name w:val="Title"/>
    <w:basedOn w:val="1"/>
    <w:next w:val="1"/>
    <w:link w:val="27"/>
    <w:qFormat/>
    <w:uiPriority w:val="0"/>
    <w:pPr>
      <w:spacing w:before="240" w:after="60"/>
      <w:jc w:val="center"/>
      <w:outlineLvl w:val="0"/>
    </w:pPr>
    <w:rPr>
      <w:rFonts w:asciiTheme="majorHAnsi" w:hAnsiTheme="majorHAnsi"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uiPriority w:val="0"/>
  </w:style>
  <w:style w:type="character" w:styleId="26">
    <w:name w:val="Hyperlink"/>
    <w:qFormat/>
    <w:uiPriority w:val="99"/>
    <w:rPr>
      <w:color w:val="0000FF"/>
      <w:u w:val="single"/>
    </w:rPr>
  </w:style>
  <w:style w:type="character" w:customStyle="1" w:styleId="27">
    <w:name w:val="标题 Char"/>
    <w:basedOn w:val="23"/>
    <w:link w:val="20"/>
    <w:uiPriority w:val="0"/>
    <w:rPr>
      <w:rFonts w:asciiTheme="majorHAnsi" w:hAnsiTheme="majorHAnsi" w:cstheme="majorBidi"/>
      <w:b/>
      <w:bCs/>
      <w:sz w:val="32"/>
      <w:szCs w:val="32"/>
      <w:lang w:val="en-GB"/>
    </w:rPr>
  </w:style>
  <w:style w:type="character" w:customStyle="1" w:styleId="28">
    <w:name w:val="批注框文本 Char"/>
    <w:basedOn w:val="23"/>
    <w:link w:val="14"/>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bmp"/><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image" Target="media/image24.wmf"/><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image" Target="media/image23.wmf"/><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image" Target="media/image21.wmf"/><Relationship Id="rId50" Type="http://schemas.openxmlformats.org/officeDocument/2006/relationships/oleObject" Target="embeddings/oleObject25.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24.bin"/><Relationship Id="rId47" Type="http://schemas.openxmlformats.org/officeDocument/2006/relationships/image" Target="media/image19.wmf"/><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JIAP~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Template>
  <Company>ths</Company>
  <Pages>12</Pages>
  <Words>2762</Words>
  <Characters>4370</Characters>
  <Lines>53</Lines>
  <Paragraphs>14</Paragraphs>
  <TotalTime>0</TotalTime>
  <ScaleCrop>false</ScaleCrop>
  <LinksUpToDate>false</LinksUpToDate>
  <CharactersWithSpaces>4436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2023-01-01T07:06:00Z</dcterms:created>
  <dc:creator>吴佳蓬(二公司建筑三室)</dc:creator>
  <cp:lastModifiedBy>梦回/yl</cp:lastModifiedBy>
  <cp:lastPrinted>1900-12-31T16:00:00Z</cp:lastPrinted>
  <dcterms:modified xsi:type="dcterms:W3CDTF">2023-01-03T12:34:50Z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D91F16E961274A568A43E52565860546</vt:lpwstr>
  </property>
</Properties>
</file>