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0CCA" w14:textId="77777777" w:rsidR="005456E8" w:rsidRDefault="005456E8" w:rsidP="005456E8">
      <w:pPr>
        <w:pStyle w:val="1"/>
        <w:jc w:val="center"/>
      </w:pPr>
    </w:p>
    <w:p w14:paraId="161988A3" w14:textId="77777777" w:rsidR="005456E8" w:rsidRDefault="005456E8" w:rsidP="005456E8">
      <w:pPr>
        <w:pStyle w:val="1"/>
        <w:jc w:val="center"/>
      </w:pPr>
    </w:p>
    <w:p w14:paraId="6C9B943A" w14:textId="77777777" w:rsidR="005456E8" w:rsidRDefault="005456E8" w:rsidP="005456E8">
      <w:pPr>
        <w:pStyle w:val="1"/>
        <w:jc w:val="center"/>
      </w:pPr>
    </w:p>
    <w:p w14:paraId="27926C0F" w14:textId="77777777" w:rsidR="005456E8" w:rsidRDefault="005456E8" w:rsidP="005456E8">
      <w:pPr>
        <w:pStyle w:val="1"/>
        <w:jc w:val="center"/>
      </w:pPr>
    </w:p>
    <w:p w14:paraId="37484002" w14:textId="77777777" w:rsidR="005456E8" w:rsidRDefault="005456E8" w:rsidP="005456E8">
      <w:pPr>
        <w:pStyle w:val="1"/>
        <w:jc w:val="center"/>
      </w:pPr>
      <w:r>
        <w:rPr>
          <w:rFonts w:hint="eastAsia"/>
        </w:rPr>
        <w:t>人均</w:t>
      </w:r>
      <w:r>
        <w:t>公共绿地计算书</w:t>
      </w:r>
    </w:p>
    <w:p w14:paraId="69CC6E48" w14:textId="77777777" w:rsidR="005456E8" w:rsidRDefault="005456E8" w:rsidP="005456E8">
      <w:pPr>
        <w:rPr>
          <w:kern w:val="44"/>
          <w:sz w:val="44"/>
          <w:szCs w:val="44"/>
        </w:rPr>
      </w:pPr>
      <w:r>
        <w:br w:type="page"/>
      </w:r>
    </w:p>
    <w:p w14:paraId="62AFAD06" w14:textId="77777777" w:rsidR="005456E8" w:rsidRDefault="005456E8" w:rsidP="005456E8">
      <w:pPr>
        <w:pStyle w:val="2"/>
      </w:pPr>
    </w:p>
    <w:p w14:paraId="088DBC77" w14:textId="77777777" w:rsidR="00E94094" w:rsidRDefault="005456E8" w:rsidP="005456E8">
      <w:pPr>
        <w:pStyle w:val="2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b w:val="0"/>
          <w:u w:val="single"/>
        </w:rPr>
        <w:t xml:space="preserve">                                    </w:t>
      </w:r>
    </w:p>
    <w:p w14:paraId="4083C951" w14:textId="77777777" w:rsidR="005456E8" w:rsidRDefault="005456E8" w:rsidP="005456E8">
      <w:pPr>
        <w:pStyle w:val="2"/>
      </w:pPr>
      <w:r>
        <w:rPr>
          <w:rFonts w:hint="eastAsia"/>
        </w:rPr>
        <w:t>对标条文：</w:t>
      </w:r>
    </w:p>
    <w:p w14:paraId="1ACF0916" w14:textId="77777777" w:rsidR="005456E8" w:rsidRPr="005456E8" w:rsidRDefault="005456E8" w:rsidP="005456E8">
      <w:pPr>
        <w:ind w:firstLine="405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5456E8"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8.2.3</w:t>
      </w:r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 充分利用场地空间设置绿化用地，</w:t>
      </w:r>
      <w:proofErr w:type="gramStart"/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评价总分值</w:t>
      </w:r>
      <w:proofErr w:type="gramEnd"/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为16分，并按下列规则评分：</w:t>
      </w:r>
    </w:p>
    <w:p w14:paraId="139C509C" w14:textId="77777777" w:rsidR="005456E8" w:rsidRPr="005456E8" w:rsidRDefault="005456E8" w:rsidP="005456E8">
      <w:pPr>
        <w:ind w:left="405" w:firstLine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5456E8"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2)</w:t>
      </w:r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 住宅建筑所在居住街坊内人均集中绿地面积，按表8.2.3的规则评分，最高得6 分。</w:t>
      </w:r>
    </w:p>
    <w:p w14:paraId="6ECD2C50" w14:textId="77777777" w:rsidR="005456E8" w:rsidRPr="005456E8" w:rsidRDefault="005456E8" w:rsidP="005456E8">
      <w:pPr>
        <w:widowControl/>
        <w:ind w:left="21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表</w:t>
      </w: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8.2.3   </w:t>
      </w: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住宅人均集中绿地面积评分规则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1843"/>
      </w:tblGrid>
      <w:tr w:rsidR="005456E8" w:rsidRPr="005456E8" w14:paraId="3F3FA651" w14:textId="77777777" w:rsidTr="005456E8"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9E961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住宅人均集中绿地面积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（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m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perscript"/>
              </w:rPr>
              <w:t>2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/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人）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B12DD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得分</w:t>
            </w:r>
          </w:p>
        </w:tc>
      </w:tr>
      <w:tr w:rsidR="005456E8" w:rsidRPr="005456E8" w14:paraId="2C976274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C38FC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新区建设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2E0EF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旧区改建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BEBF2" w14:textId="77777777" w:rsidR="005456E8" w:rsidRPr="005456E8" w:rsidRDefault="005456E8" w:rsidP="005456E8">
            <w:pPr>
              <w:widowControl/>
              <w:jc w:val="left"/>
              <w:rPr>
                <w:rFonts w:ascii="Arial Narrow" w:eastAsia="宋体" w:hAnsi="Arial Narrow" w:cs="宋体"/>
                <w:kern w:val="0"/>
                <w:szCs w:val="21"/>
              </w:rPr>
            </w:pPr>
          </w:p>
        </w:tc>
      </w:tr>
      <w:tr w:rsidR="005456E8" w:rsidRPr="005456E8" w14:paraId="754B84BE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8D72E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0.50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3CDC9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0.35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A7C32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2</w:t>
            </w:r>
          </w:p>
        </w:tc>
      </w:tr>
      <w:tr w:rsidR="005456E8" w:rsidRPr="005456E8" w14:paraId="0F96489B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07384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0.50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0.60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C90F3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0.35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E1C02D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4</w:t>
            </w:r>
          </w:p>
        </w:tc>
      </w:tr>
      <w:tr w:rsidR="005456E8" w:rsidRPr="005456E8" w14:paraId="12DEA123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C1603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≥0.60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95314E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≥0.45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14A5C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6</w:t>
            </w:r>
          </w:p>
        </w:tc>
      </w:tr>
    </w:tbl>
    <w:p w14:paraId="01D87CE8" w14:textId="77777777" w:rsidR="005456E8" w:rsidRDefault="005456E8" w:rsidP="005456E8">
      <w:pPr>
        <w:ind w:firstLine="405"/>
      </w:pPr>
    </w:p>
    <w:p w14:paraId="693C84CE" w14:textId="77777777" w:rsidR="005456E8" w:rsidRDefault="005456E8" w:rsidP="005456E8">
      <w:pPr>
        <w:pStyle w:val="2"/>
      </w:pPr>
      <w:r>
        <w:rPr>
          <w:rFonts w:hint="eastAsia"/>
        </w:rPr>
        <w:t>项目概况</w:t>
      </w:r>
      <w:r>
        <w:t>：</w:t>
      </w:r>
    </w:p>
    <w:p w14:paraId="51BFB957" w14:textId="1C1E5AD5" w:rsidR="005456E8" w:rsidRDefault="005456E8" w:rsidP="005456E8">
      <w:r>
        <w:tab/>
      </w:r>
      <w:r>
        <w:rPr>
          <w:rFonts w:hint="eastAsia"/>
        </w:rPr>
        <w:t>项目</w:t>
      </w:r>
      <w:r>
        <w:t>位于</w:t>
      </w:r>
      <w:r w:rsidR="00D210BA">
        <w:rPr>
          <w:rFonts w:hint="eastAsia"/>
        </w:rPr>
        <w:t>四川省都江堰市</w:t>
      </w:r>
      <w:r w:rsidR="00D210BA" w:rsidRPr="00D210BA">
        <w:rPr>
          <w:rFonts w:hint="eastAsia"/>
        </w:rPr>
        <w:t>玉堂街道东溪社区</w:t>
      </w:r>
      <w:r>
        <w:rPr>
          <w:rFonts w:hint="eastAsia"/>
        </w:rPr>
        <w:t>。</w:t>
      </w:r>
      <w:r>
        <w:t>该项目</w:t>
      </w:r>
      <w:r>
        <w:rPr>
          <w:rFonts w:hint="eastAsia"/>
        </w:rPr>
        <w:t>总用地</w:t>
      </w:r>
      <w:r>
        <w:t>面积为</w:t>
      </w:r>
      <w:r>
        <w:rPr>
          <w:rFonts w:hint="eastAsia"/>
          <w:u w:val="single"/>
        </w:rPr>
        <w:t xml:space="preserve"> </w:t>
      </w:r>
      <w:r w:rsidR="00D210BA">
        <w:rPr>
          <w:u w:val="single"/>
        </w:rPr>
        <w:t>5600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  <w:r>
        <w:t>，建筑面积</w:t>
      </w:r>
      <w:r>
        <w:rPr>
          <w:rFonts w:hint="eastAsia"/>
          <w:u w:val="single"/>
        </w:rPr>
        <w:t xml:space="preserve"> 18</w:t>
      </w:r>
      <w:r w:rsidR="00D210BA">
        <w:rPr>
          <w:u w:val="single"/>
        </w:rPr>
        <w:t>30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  <w:r>
        <w:t>，总户数</w:t>
      </w:r>
      <w:r>
        <w:rPr>
          <w:rFonts w:hint="eastAsia"/>
          <w:u w:val="single"/>
        </w:rPr>
        <w:t xml:space="preserve"> </w:t>
      </w:r>
      <w:r w:rsidR="00D210BA">
        <w:rPr>
          <w:u w:val="single"/>
        </w:rPr>
        <w:t>0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</w:t>
      </w:r>
      <w:r>
        <w:t>总人数</w:t>
      </w:r>
      <w:r>
        <w:rPr>
          <w:rFonts w:hint="eastAsia"/>
          <w:u w:val="single"/>
        </w:rPr>
        <w:t xml:space="preserve"> </w:t>
      </w:r>
      <w:r w:rsidR="00D210BA">
        <w:rPr>
          <w:u w:val="single"/>
        </w:rPr>
        <w:t>50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人</w:t>
      </w:r>
      <w:r>
        <w:t>，绿地率为</w:t>
      </w:r>
      <w:r>
        <w:rPr>
          <w:rFonts w:hint="eastAsia"/>
          <w:u w:val="single"/>
        </w:rPr>
        <w:t xml:space="preserve"> </w:t>
      </w:r>
      <w:r w:rsidR="00D210BA">
        <w:rPr>
          <w:u w:val="single"/>
        </w:rPr>
        <w:t>6</w:t>
      </w:r>
      <w:r>
        <w:rPr>
          <w:rFonts w:hint="eastAsia"/>
          <w:u w:val="single"/>
        </w:rPr>
        <w:t>0</w:t>
      </w:r>
      <w:r>
        <w:rPr>
          <w:u w:val="single"/>
        </w:rPr>
        <w:t xml:space="preserve">% </w:t>
      </w:r>
      <w:r>
        <w:rPr>
          <w:rFonts w:hint="eastAsia"/>
        </w:rPr>
        <w:t>。</w:t>
      </w:r>
    </w:p>
    <w:p w14:paraId="43361BAB" w14:textId="77777777" w:rsidR="005456E8" w:rsidRDefault="005456E8" w:rsidP="005456E8">
      <w:r>
        <w:rPr>
          <w:rFonts w:hint="eastAsia"/>
        </w:rPr>
        <w:t>.</w:t>
      </w:r>
    </w:p>
    <w:p w14:paraId="0DD03987" w14:textId="77777777" w:rsidR="005456E8" w:rsidRDefault="005456E8" w:rsidP="005456E8"/>
    <w:p w14:paraId="083BB1AF" w14:textId="77777777" w:rsidR="005456E8" w:rsidRDefault="005456E8" w:rsidP="005456E8">
      <w:pPr>
        <w:pStyle w:val="2"/>
      </w:pPr>
      <w:r w:rsidRPr="005456E8">
        <w:rPr>
          <w:rFonts w:hint="eastAsia"/>
        </w:rPr>
        <w:t>人均集中绿地面积</w:t>
      </w:r>
      <w:r>
        <w:rPr>
          <w:rFonts w:hint="eastAsia"/>
        </w:rPr>
        <w:t>计算</w:t>
      </w:r>
      <w:r>
        <w:t>：</w:t>
      </w:r>
    </w:p>
    <w:p w14:paraId="751C3E8B" w14:textId="27DBEE49" w:rsidR="005456E8" w:rsidRPr="005456E8" w:rsidRDefault="005456E8" w:rsidP="005456E8">
      <w:r>
        <w:tab/>
      </w:r>
      <w:r>
        <w:rPr>
          <w:rFonts w:hint="eastAsia"/>
        </w:rPr>
        <w:t>根据</w:t>
      </w:r>
      <w:r>
        <w:t>总图及景观图纸等，本</w:t>
      </w:r>
      <w:r w:rsidR="00D210BA">
        <w:rPr>
          <w:rFonts w:hint="eastAsia"/>
        </w:rPr>
        <w:t>项目</w:t>
      </w:r>
      <w:r>
        <w:t>满足公共绿地要求的绿地面积为</w:t>
      </w:r>
      <w:r w:rsidR="00D210BA">
        <w:t>1090</w:t>
      </w:r>
      <w:r>
        <w:rPr>
          <w:rFonts w:hint="eastAsia"/>
        </w:rPr>
        <w:t>㎡</w:t>
      </w:r>
      <w:r>
        <w:t>。</w:t>
      </w:r>
    </w:p>
    <w:p w14:paraId="57984EA2" w14:textId="77777777" w:rsidR="005456E8" w:rsidRDefault="005456E8" w:rsidP="005456E8"/>
    <w:p w14:paraId="090D8BAD" w14:textId="36917F8D" w:rsidR="005456E8" w:rsidRDefault="005456E8" w:rsidP="005456E8">
      <w:pPr>
        <w:ind w:firstLine="420"/>
      </w:pPr>
      <w:r w:rsidRPr="005456E8">
        <w:rPr>
          <w:rFonts w:ascii="Arial Narrow" w:eastAsia="宋体" w:hAnsi="Arial Narrow" w:cs="宋体"/>
          <w:kern w:val="0"/>
          <w:szCs w:val="21"/>
        </w:rPr>
        <w:t>住宅人均集中绿地面积</w:t>
      </w:r>
      <w:r w:rsidRPr="005456E8">
        <w:rPr>
          <w:rFonts w:ascii="Arial Narrow" w:eastAsia="宋体" w:hAnsi="Arial Narrow" w:cs="宋体"/>
          <w:kern w:val="0"/>
          <w:szCs w:val="21"/>
        </w:rPr>
        <w:t>A</w:t>
      </w:r>
      <w:r w:rsidRPr="005456E8">
        <w:rPr>
          <w:rFonts w:ascii="Arial Narrow" w:eastAsia="宋体" w:hAnsi="Arial Narrow" w:cs="宋体"/>
          <w:kern w:val="0"/>
          <w:szCs w:val="21"/>
          <w:vertAlign w:val="subscript"/>
        </w:rPr>
        <w:t>g</w:t>
      </w:r>
      <w:r>
        <w:rPr>
          <w:rFonts w:ascii="Arial Narrow" w:eastAsia="宋体" w:hAnsi="Arial Narrow" w:cs="宋体"/>
          <w:kern w:val="0"/>
          <w:szCs w:val="21"/>
          <w:vertAlign w:val="subscript"/>
        </w:rPr>
        <w:t xml:space="preserve">  </w:t>
      </w:r>
      <w:r>
        <w:t xml:space="preserve">= </w:t>
      </w:r>
      <w:r w:rsidR="00D210BA">
        <w:t>1090</w:t>
      </w:r>
      <w:r>
        <w:t xml:space="preserve"> / </w:t>
      </w:r>
      <w:r w:rsidR="00D210BA">
        <w:t>50</w:t>
      </w:r>
      <w:r>
        <w:t xml:space="preserve"> =</w:t>
      </w:r>
      <w:r w:rsidR="00D210BA">
        <w:t>21.8</w:t>
      </w:r>
    </w:p>
    <w:p w14:paraId="67B411C2" w14:textId="77777777" w:rsidR="00FD5F26" w:rsidRDefault="00FD5F26" w:rsidP="005456E8">
      <w:pPr>
        <w:ind w:firstLine="420"/>
      </w:pPr>
    </w:p>
    <w:p w14:paraId="021A3C3C" w14:textId="77777777" w:rsidR="00FD5F26" w:rsidRDefault="00FD5F26" w:rsidP="00FD5F26">
      <w:pPr>
        <w:pStyle w:val="2"/>
      </w:pPr>
      <w:r>
        <w:rPr>
          <w:rFonts w:hint="eastAsia"/>
        </w:rPr>
        <w:t>结论</w:t>
      </w:r>
      <w:r>
        <w:t>：</w:t>
      </w:r>
    </w:p>
    <w:p w14:paraId="43858DD5" w14:textId="5584BF6B" w:rsidR="00FD5F26" w:rsidRPr="00FD5F26" w:rsidRDefault="00FD5F26" w:rsidP="005456E8">
      <w:pPr>
        <w:ind w:firstLine="420"/>
      </w:pPr>
      <w:r>
        <w:rPr>
          <w:rFonts w:hint="eastAsia"/>
        </w:rPr>
        <w:t>本项目</w:t>
      </w:r>
      <w:r w:rsidRPr="005456E8">
        <w:rPr>
          <w:rFonts w:ascii="Arial Narrow" w:eastAsia="宋体" w:hAnsi="Arial Narrow" w:cs="宋体"/>
          <w:kern w:val="0"/>
          <w:szCs w:val="21"/>
        </w:rPr>
        <w:t>住宅人均集中绿地面积</w:t>
      </w:r>
      <w:r>
        <w:rPr>
          <w:rFonts w:ascii="Arial Narrow" w:eastAsia="宋体" w:hAnsi="Arial Narrow" w:cs="宋体" w:hint="eastAsia"/>
          <w:kern w:val="0"/>
          <w:szCs w:val="21"/>
        </w:rPr>
        <w:t>为</w:t>
      </w:r>
      <w:r w:rsidR="00D210BA">
        <w:rPr>
          <w:rFonts w:ascii="Arial Narrow" w:eastAsia="宋体" w:hAnsi="Arial Narrow" w:cs="宋体"/>
          <w:kern w:val="0"/>
          <w:szCs w:val="21"/>
        </w:rPr>
        <w:t>21.8</w:t>
      </w:r>
      <w:r>
        <w:rPr>
          <w:rFonts w:ascii="Arial Narrow" w:eastAsia="宋体" w:hAnsi="Arial Narrow" w:cs="宋体" w:hint="eastAsia"/>
          <w:kern w:val="0"/>
          <w:szCs w:val="21"/>
        </w:rPr>
        <w:t>㎡</w:t>
      </w:r>
      <w:r>
        <w:rPr>
          <w:rFonts w:ascii="Arial Narrow" w:eastAsia="宋体" w:hAnsi="Arial Narrow" w:cs="宋体"/>
          <w:kern w:val="0"/>
          <w:szCs w:val="21"/>
        </w:rPr>
        <w:t>，满足《</w:t>
      </w:r>
      <w:r>
        <w:rPr>
          <w:rFonts w:ascii="Arial Narrow" w:eastAsia="宋体" w:hAnsi="Arial Narrow" w:cs="宋体" w:hint="eastAsia"/>
          <w:kern w:val="0"/>
          <w:szCs w:val="21"/>
        </w:rPr>
        <w:t>绿色建筑</w:t>
      </w:r>
      <w:r>
        <w:rPr>
          <w:rFonts w:ascii="Arial Narrow" w:eastAsia="宋体" w:hAnsi="Arial Narrow" w:cs="宋体"/>
          <w:kern w:val="0"/>
          <w:szCs w:val="21"/>
        </w:rPr>
        <w:t>评价标准》</w:t>
      </w:r>
      <w:r>
        <w:rPr>
          <w:rFonts w:ascii="Arial Narrow" w:eastAsia="宋体" w:hAnsi="Arial Narrow" w:cs="宋体" w:hint="eastAsia"/>
          <w:kern w:val="0"/>
          <w:szCs w:val="21"/>
        </w:rPr>
        <w:t>GB/T</w:t>
      </w:r>
      <w:r>
        <w:rPr>
          <w:rFonts w:ascii="Arial Narrow" w:eastAsia="宋体" w:hAnsi="Arial Narrow" w:cs="宋体"/>
          <w:kern w:val="0"/>
          <w:szCs w:val="21"/>
        </w:rPr>
        <w:t xml:space="preserve">50378-2019 </w:t>
      </w:r>
      <w:r>
        <w:rPr>
          <w:rFonts w:ascii="Arial Narrow" w:eastAsia="宋体" w:hAnsi="Arial Narrow" w:cs="宋体" w:hint="eastAsia"/>
          <w:kern w:val="0"/>
          <w:szCs w:val="21"/>
        </w:rPr>
        <w:t>第</w:t>
      </w:r>
      <w:r>
        <w:rPr>
          <w:rFonts w:ascii="Arial Narrow" w:eastAsia="宋体" w:hAnsi="Arial Narrow" w:cs="宋体" w:hint="eastAsia"/>
          <w:kern w:val="0"/>
          <w:szCs w:val="21"/>
        </w:rPr>
        <w:t xml:space="preserve"> 8.2.3</w:t>
      </w:r>
      <w:r>
        <w:rPr>
          <w:rFonts w:ascii="Arial Narrow" w:eastAsia="宋体" w:hAnsi="Arial Narrow" w:cs="宋体" w:hint="eastAsia"/>
          <w:kern w:val="0"/>
          <w:szCs w:val="21"/>
        </w:rPr>
        <w:t>条</w:t>
      </w:r>
      <w:r>
        <w:rPr>
          <w:rFonts w:ascii="Arial Narrow" w:eastAsia="宋体" w:hAnsi="Arial Narrow" w:cs="宋体"/>
          <w:kern w:val="0"/>
          <w:szCs w:val="21"/>
        </w:rPr>
        <w:t>的要求，得</w:t>
      </w:r>
      <w:r>
        <w:rPr>
          <w:rFonts w:ascii="Arial Narrow" w:eastAsia="宋体" w:hAnsi="Arial Narrow" w:cs="宋体" w:hint="eastAsia"/>
          <w:kern w:val="0"/>
          <w:szCs w:val="21"/>
        </w:rPr>
        <w:t>6</w:t>
      </w:r>
      <w:r>
        <w:rPr>
          <w:rFonts w:ascii="Arial Narrow" w:eastAsia="宋体" w:hAnsi="Arial Narrow" w:cs="宋体" w:hint="eastAsia"/>
          <w:kern w:val="0"/>
          <w:szCs w:val="21"/>
        </w:rPr>
        <w:t>分</w:t>
      </w:r>
      <w:r>
        <w:rPr>
          <w:rFonts w:ascii="Arial Narrow" w:eastAsia="宋体" w:hAnsi="Arial Narrow" w:cs="宋体"/>
          <w:kern w:val="0"/>
          <w:szCs w:val="21"/>
        </w:rPr>
        <w:t>。</w:t>
      </w:r>
    </w:p>
    <w:sectPr w:rsidR="00FD5F26" w:rsidRPr="00FD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8D30" w14:textId="77777777" w:rsidR="00D955A4" w:rsidRDefault="00D955A4" w:rsidP="005456E8">
      <w:r>
        <w:separator/>
      </w:r>
    </w:p>
  </w:endnote>
  <w:endnote w:type="continuationSeparator" w:id="0">
    <w:p w14:paraId="23E1ED59" w14:textId="77777777" w:rsidR="00D955A4" w:rsidRDefault="00D955A4" w:rsidP="005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D400" w14:textId="77777777" w:rsidR="00D955A4" w:rsidRDefault="00D955A4" w:rsidP="005456E8">
      <w:r>
        <w:separator/>
      </w:r>
    </w:p>
  </w:footnote>
  <w:footnote w:type="continuationSeparator" w:id="0">
    <w:p w14:paraId="71C37A25" w14:textId="77777777" w:rsidR="00D955A4" w:rsidRDefault="00D955A4" w:rsidP="0054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8F"/>
    <w:rsid w:val="004E628F"/>
    <w:rsid w:val="005456E8"/>
    <w:rsid w:val="0081682C"/>
    <w:rsid w:val="00D210BA"/>
    <w:rsid w:val="00D955A4"/>
    <w:rsid w:val="00DA4C39"/>
    <w:rsid w:val="00E94094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2FC41"/>
  <w15:chartTrackingRefBased/>
  <w15:docId w15:val="{2CE91438-3AA8-436F-99A7-E6AA95B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6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456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6E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456E8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5456E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456E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Subtle Emphasis"/>
    <w:basedOn w:val="a0"/>
    <w:uiPriority w:val="19"/>
    <w:qFormat/>
    <w:rsid w:val="005456E8"/>
    <w:rPr>
      <w:i/>
      <w:iCs/>
      <w:color w:val="404040" w:themeColor="text1" w:themeTint="BF"/>
    </w:rPr>
  </w:style>
  <w:style w:type="character" w:customStyle="1" w:styleId="20">
    <w:name w:val="标题 2 字符"/>
    <w:basedOn w:val="a0"/>
    <w:link w:val="2"/>
    <w:uiPriority w:val="9"/>
    <w:rsid w:val="005456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fan xiaoli</cp:lastModifiedBy>
  <cp:revision>2</cp:revision>
  <dcterms:created xsi:type="dcterms:W3CDTF">2023-03-01T12:35:00Z</dcterms:created>
  <dcterms:modified xsi:type="dcterms:W3CDTF">2023-03-01T12:35:00Z</dcterms:modified>
</cp:coreProperties>
</file>