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rPr>
          <w:b w:val="0"/>
          <w:bCs w:val="0"/>
          <w:lang w:val="en-US"/>
        </w:rPr>
      </w:pPr>
      <w:r>
        <w:rPr>
          <w:rFonts w:eastAsia="宋体"/>
          <w:sz w:val="24"/>
          <w:szCs w:val="40"/>
          <w:lang w:eastAsia="zh-CN"/>
        </w:rPr>
        <w:t xml:space="preserve"> </w:t>
      </w:r>
      <w:r>
        <w:rPr>
          <w:rFonts w:hint="eastAsia"/>
          <w:sz w:val="24"/>
          <w:szCs w:val="40"/>
          <w:lang w:val="en-US" w:eastAsia="zh-CN"/>
        </w:rPr>
        <w:t xml:space="preserve">5.2.10 </w:t>
      </w:r>
      <w:bookmarkStart w:id="1" w:name="_GoBack"/>
      <w:bookmarkEnd w:id="1"/>
      <w:r>
        <w:rPr>
          <w:rFonts w:hint="eastAsia" w:ascii="Times New Roman" w:hAnsi="Times New Roman" w:eastAsia="宋体" w:cs="宋体"/>
          <w:sz w:val="24"/>
          <w:szCs w:val="40"/>
          <w:lang w:eastAsia="zh-CN"/>
        </w:rPr>
        <w:t>自然通风。（</w:t>
      </w:r>
      <w:r>
        <w:rPr>
          <w:rFonts w:eastAsia="宋体"/>
          <w:sz w:val="24"/>
          <w:szCs w:val="40"/>
          <w:lang w:val="en-US"/>
        </w:rPr>
        <w:t>8</w:t>
      </w:r>
      <w:r>
        <w:rPr>
          <w:rFonts w:hint="eastAsia" w:ascii="Times New Roman" w:hAnsi="Times New Roman" w:eastAsia="宋体" w:cs="宋体"/>
          <w:sz w:val="24"/>
          <w:szCs w:val="40"/>
          <w:lang w:eastAsia="zh-CN"/>
        </w:rPr>
        <w:t>分）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1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得分自评</w:t>
      </w:r>
    </w:p>
    <w:tbl>
      <w:tblPr>
        <w:tblStyle w:val="6"/>
        <w:tblW w:w="46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341"/>
        <w:gridCol w:w="2043"/>
        <w:gridCol w:w="1629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评价内容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居住建筑</w:t>
            </w:r>
          </w:p>
        </w:tc>
        <w:tc>
          <w:tcPr>
            <w:tcW w:w="14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通风开口面积与房间地板面积的比例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夏热冬暖地区达到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12%</w:t>
            </w:r>
          </w:p>
        </w:tc>
        <w:tc>
          <w:tcPr>
            <w:tcW w:w="9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6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夏热冬冷地区达到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8%</w:t>
            </w:r>
          </w:p>
        </w:tc>
        <w:tc>
          <w:tcPr>
            <w:tcW w:w="9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其他地区达到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9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增加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2%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增加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增加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6%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sym w:font="Wingdings" w:char="0020"/>
            </w:r>
            <w:bookmarkStart w:id="0" w:name="_Hlk128607943"/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sym w:font="Wingdings" w:char="00FE"/>
            </w:r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公共建筑</w:t>
            </w:r>
          </w:p>
        </w:tc>
        <w:tc>
          <w:tcPr>
            <w:tcW w:w="14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过渡季典型工况下主要功能房间的平均自然通风换气次数不小于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/h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的面积比例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RR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70%≤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80%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80%≤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90%≤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2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评价要点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项目所处城市的建筑热工气候分区：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□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严寒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zh-CN" w:eastAsia="zh-CN" w:bidi="ar"/>
        </w:rPr>
        <w:t>□寒冷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zh-CN" w:eastAsia="zh-CN" w:bidi="ar"/>
        </w:rPr>
        <w:t xml:space="preserve"> </w:t>
      </w: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sym w:font="Wingdings" w:char="00FE"/>
      </w:r>
      <w:r>
        <w:rPr>
          <w:rFonts w:hint="eastAsia" w:ascii="Calibri" w:hAnsi="Calibri" w:eastAsia="宋体" w:cs="宋体"/>
          <w:kern w:val="2"/>
          <w:sz w:val="21"/>
          <w:szCs w:val="22"/>
          <w:lang w:val="zh-CN" w:eastAsia="zh-CN" w:bidi="ar"/>
        </w:rPr>
        <w:t>夏热冬冷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zh-CN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zh-CN" w:eastAsia="zh-CN" w:bidi="ar"/>
        </w:rPr>
        <w:t>□夏热冬暖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zh-CN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zh-CN" w:eastAsia="zh-CN" w:bidi="ar"/>
        </w:rPr>
        <w:t>□温和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sym w:font="Wingdings" w:char="00FE"/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公共建筑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进行了优化设计的部分：</w:t>
      </w:r>
      <w:r>
        <w:rPr>
          <w:rFonts w:hint="eastAsia" w:ascii="Calibri" w:hAnsi="Calibri" w:eastAsia="宋体" w:cs="宋体"/>
          <w:kern w:val="2"/>
          <w:sz w:val="21"/>
          <w:szCs w:val="22"/>
          <w:lang w:val="zh-CN" w:eastAsia="zh-CN" w:bidi="ar"/>
        </w:rPr>
        <w:t>□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建筑空间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zh-CN" w:eastAsia="zh-CN" w:bidi="ar"/>
        </w:rPr>
        <w:t>□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平面布局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zh-CN" w:eastAsia="zh-CN" w:bidi="ar"/>
        </w:rPr>
        <w:t>□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构造设计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过渡季典型工况下主要功能房间平均自然通风换气次数不小于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次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/h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的面积统计</w:t>
      </w:r>
    </w:p>
    <w:tbl>
      <w:tblPr>
        <w:tblStyle w:val="6"/>
        <w:tblW w:w="6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136"/>
        <w:gridCol w:w="1603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分析区域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主要功能空间面积（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达标面积（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通风达标比例（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%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阅览室与办公室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1548.02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1289 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83.27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请简要描述项目改善室内自然通风的技术措施，尤其是对建筑空间、平面布局和构造等的优化设计措施，并说明改善效果。（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200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字内）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本项目所在地气候分区为夏热冬冷（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）区，建筑朝向为南北向，布局合理，满足国家节能标准。建筑窗墙比均满足国家节能标准。建筑布局充分考虑了风环境的要求，避开了主导风向，夏季利于自然通风。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3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证明材料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提交材料及要求：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）建筑竣工图及设计说明，应包含平面图、立面图、门窗表；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）住宅建筑外窗可开启面积比例计算书、公共建筑室内自然通风模拟分析报告；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）室内自然通风优化模拟分析报告：应体现优化前后的通风效果对比。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tbl>
            <w:tblPr>
              <w:tblStyle w:val="6"/>
              <w:tblW w:w="4994" w:type="pct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3"/>
              <w:gridCol w:w="1439"/>
              <w:gridCol w:w="1439"/>
              <w:gridCol w:w="159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换气次数统计</w:t>
                  </w:r>
                </w:p>
              </w:tc>
              <w:tc>
                <w:tcPr>
                  <w:tcW w:w="834" w:type="pct"/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834" w:type="pct"/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926" w:type="pct"/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24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EDEDE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分类</w:t>
                  </w:r>
                </w:p>
              </w:tc>
              <w:tc>
                <w:tcPr>
                  <w:tcW w:w="83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EDED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体积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(m^3)</w:t>
                  </w:r>
                </w:p>
              </w:tc>
              <w:tc>
                <w:tcPr>
                  <w:tcW w:w="83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EDED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面积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(m^2)</w:t>
                  </w:r>
                </w:p>
              </w:tc>
              <w:tc>
                <w:tcPr>
                  <w:tcW w:w="92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EDED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换气次数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次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/h)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○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建筑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219.54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62.73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26.43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141.12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40.32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141.12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40.32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13.83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141.1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40.31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19.6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会议室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219.54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62.73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23.19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141.12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40.32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14.25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141.12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40.32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9.75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801.48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228.99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6.42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166.32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47.52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17.14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221.76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63.36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91.38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26.11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37.22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90.06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25.73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39.34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90.72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25.92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41.92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90.72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25.92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39.52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90.72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25.92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41.48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90.72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25.92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44.3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3016[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90.72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25.92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44.17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181.44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51.84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181.44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51.84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181.44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51.84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362.24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103.5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272.16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77.76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181.44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51.84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32.08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181.44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51.84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10.57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407.74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77.76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20.27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407.74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77.76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33.22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295.77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51.84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32.28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4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⊙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295.77</w:t>
                  </w: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51.84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23.89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该建筑主要功能房间换气次数大于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/h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的面积比例为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83.27%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，满足要求。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 w:eastAsia="zh-CN" w:bidi="ar"/>
              </w:rPr>
              <w:t>自然通风风压模拟</w:t>
            </w:r>
          </w:p>
          <w:tbl>
            <w:tblPr>
              <w:tblStyle w:val="6"/>
              <w:tblW w:w="5000" w:type="pct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24"/>
              <w:gridCol w:w="1684"/>
              <w:gridCol w:w="1156"/>
              <w:gridCol w:w="167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EDEDE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分类</w:t>
                  </w:r>
                </w:p>
              </w:tc>
              <w:tc>
                <w:tcPr>
                  <w:tcW w:w="97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EDEDE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66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EDEDE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朝向</w:t>
                  </w:r>
                </w:p>
              </w:tc>
              <w:tc>
                <w:tcPr>
                  <w:tcW w:w="96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DEDEDE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风压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(Pa)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○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建筑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C1822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C1822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-0.41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0.09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0.24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贵宾招待室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贵宾招待室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贵宾招待室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-0.88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-0.84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-0.82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卫生间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C1222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卫生间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C1222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大型视听室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大型视听室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-0.41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C1822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1011[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C1822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书库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书库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书库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-0.25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书库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书库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1013[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书库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 1013[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书库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-0.39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会议室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-0.87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会议室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会议室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会议室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会议室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C2120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-0.81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C2120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-0.83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卫生间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C1222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卫生间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卫生间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C1222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卫生间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C2120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C2120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-0.38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C1222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C1222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-0.32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咨询室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-0.35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咨询室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2015[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目录室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-1.05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 2015[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目录室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配电室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-1.07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配电室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-1.29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配电室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-1.02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配电室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控制室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控制室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控制室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-0.95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控制室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控制室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控制室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-0.88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控制室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办公室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-0.23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-0.28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M1821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楼梯间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3016[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西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0.04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 3016[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东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-0.58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4005[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 4005[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├○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-0.23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C2120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C2120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C2120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-0.23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0.75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0.82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0.35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0.55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0.29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0.23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0.21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├ 5006[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︱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 5006[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自习室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└○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层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6001[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6002[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-0.74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6003[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C1222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6004[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C1222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-0.65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0.96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1.27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6007[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1.32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0.89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6008[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1.07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0.46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6009[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阅览室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0.69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0.33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C2122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0.25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├ 6010[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238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  └ 6010[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房间</w:t>
                  </w: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]</w:t>
                  </w:r>
                </w:p>
              </w:tc>
              <w:tc>
                <w:tcPr>
                  <w:tcW w:w="9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FF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M0921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北</w:t>
                  </w:r>
                </w:p>
              </w:tc>
              <w:tc>
                <w:tcPr>
                  <w:tcW w:w="96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3360" w:type="pct"/>
                  <w:gridSpan w:val="2"/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夏季风压差绝对值低于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0.5Mpa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的小于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50%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，符合自然通风要求</w:t>
                  </w:r>
                </w:p>
              </w:tc>
              <w:tc>
                <w:tcPr>
                  <w:tcW w:w="669" w:type="pct"/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969" w:type="pct"/>
                  <w:shd w:val="clear"/>
                  <w:noWrap/>
                  <w:vAlign w:val="center"/>
                </w:tcPr>
                <w:p>
                  <w:pPr>
                    <w:rPr>
                      <w:rFonts w:hint="default" w:ascii="Calibri" w:hAnsi="Calibri" w:cs="Times New Roman"/>
                      <w:kern w:val="2"/>
                      <w:sz w:val="21"/>
                      <w:szCs w:val="22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Q2MjZiN2ZjN2E4OWQzYTNiNjRmYWExMTE3ZDAifQ=="/>
  </w:docVars>
  <w:rsids>
    <w:rsidRoot w:val="67BD65CB"/>
    <w:rsid w:val="67B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2"/>
    <w:next w:val="1"/>
    <w:link w:val="12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/>
      <w:ind w:left="0" w:right="0"/>
      <w:jc w:val="left"/>
      <w:outlineLvl w:val="3"/>
    </w:pPr>
    <w:rPr>
      <w:rFonts w:hint="default" w:ascii="Times New Roman" w:hAnsi="Times New Roman" w:eastAsia="宋体" w:cs="Times New Roman"/>
      <w:bCs/>
      <w:kern w:val="2"/>
      <w:sz w:val="21"/>
      <w:szCs w:val="3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msoplaceholdertext"/>
    <w:basedOn w:val="8"/>
    <w:uiPriority w:val="0"/>
    <w:rPr>
      <w:color w:val="808080"/>
    </w:rPr>
  </w:style>
  <w:style w:type="character" w:customStyle="1" w:styleId="10">
    <w:name w:val="页眉 字符"/>
    <w:basedOn w:val="8"/>
    <w:link w:val="5"/>
    <w:uiPriority w:val="0"/>
    <w:rPr>
      <w:sz w:val="18"/>
      <w:szCs w:val="18"/>
    </w:rPr>
  </w:style>
  <w:style w:type="character" w:customStyle="1" w:styleId="11">
    <w:name w:val="标题 3 字符"/>
    <w:basedOn w:val="8"/>
    <w:link w:val="2"/>
    <w:uiPriority w:val="0"/>
    <w:rPr>
      <w:b/>
      <w:bCs/>
      <w:sz w:val="32"/>
      <w:szCs w:val="32"/>
    </w:rPr>
  </w:style>
  <w:style w:type="character" w:customStyle="1" w:styleId="12">
    <w:name w:val="标题 4 字符"/>
    <w:basedOn w:val="8"/>
    <w:link w:val="3"/>
    <w:uiPriority w:val="0"/>
    <w:rPr>
      <w:rFonts w:hint="default" w:ascii="Times New Roman" w:hAnsi="Times New Roman" w:eastAsia="宋体" w:cs="Times New Roman"/>
      <w:b/>
      <w:bCs/>
      <w:szCs w:val="32"/>
    </w:rPr>
  </w:style>
  <w:style w:type="character" w:customStyle="1" w:styleId="13">
    <w:name w:val="页脚 字符"/>
    <w:basedOn w:val="8"/>
    <w:link w:val="4"/>
    <w:uiPriority w:val="0"/>
    <w:rPr>
      <w:sz w:val="18"/>
      <w:szCs w:val="18"/>
    </w:rPr>
  </w:style>
  <w:style w:type="character" w:customStyle="1" w:styleId="14">
    <w:name w:val="样式1"/>
    <w:basedOn w:val="8"/>
    <w:uiPriority w:val="0"/>
    <w:rPr>
      <w:rFonts w:hint="eastAsia" w:ascii="宋体" w:hAnsi="宋体" w:eastAsia="宋体" w:cs="宋体"/>
      <w:sz w:val="21"/>
    </w:rPr>
  </w:style>
  <w:style w:type="table" w:customStyle="1" w:styleId="15">
    <w:name w:val="网格型1"/>
    <w:basedOn w:val="6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2023-03-01T17:04:00Z</dcterms:created>
  <dc:creator>夜一</dc:creator>
  <cp:lastModifiedBy>夜一</cp:lastModifiedBy>
  <dcterms:modified xsi:type="dcterms:W3CDTF">2023-03-01T17:05:08Z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7261CEB7FB9C45A79834586FDE3371EE</vt:lpwstr>
  </property>
</Properties>
</file>