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a2441a70c491d" /><Relationship Type="http://schemas.openxmlformats.org/package/2006/relationships/metadata/core-properties" Target="/docProps/core.xml" Id="Ra2a85cae6b5144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5605468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103.7000274658203"/>
        <w:gridCol w:w="1075.3999328613281"/>
        <w:gridCol w:w="848.99993896484375"/>
        <w:gridCol w:w="848.99993896484375"/>
        <w:gridCol w:w="1131.9999694824219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采光系数</w:t>
            </w:r>
            <w:r>
              <w:br/>
            </w:r>
            <w:r>
              <w:t>要求(%)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达标率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158.81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163.36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163.36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262.77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</w:tbl>
    <w:tbl>
      <w:tblPr>
        <w:tblStyle w:val="TableGrid"/>
        <w:tblW w:w="9225.7996368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86.6999816894531"/>
        <w:gridCol w:w="1301.7999267578125"/>
        <w:gridCol w:w="1358.3999633789063"/>
        <w:gridCol w:w="1443.2998657226563"/>
        <w:gridCol w:w="1245.1999664306641"/>
        <w:gridCol w:w="1245.1999664306641"/>
        <w:gridCol w:w="1245.199966430664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采光类型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标准值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面积(m2)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达标率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平均采光</w:t>
            </w:r>
            <w:r>
              <w:br/>
            </w:r>
            <w:r>
              <w:t>系数(%)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室内天然光</w:t>
            </w:r>
            <w:r>
              <w:br/>
            </w:r>
            <w:r>
              <w:t>设计照度(Lx)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3.30</w:t>
            </w:r>
          </w:p>
        </w:tc>
        <w:tc>
          <w:tcPr>
            <w:vAlign w:val="center"/>
          </w:tcPr>
          <w:p>
            <w:pPr/>
            <w:r>
              <w:t>450</w:t>
            </w:r>
          </w:p>
        </w:tc>
        <w:tc>
          <w:tcPr>
            <w:vAlign w:val="center"/>
          </w:tcPr>
          <w:p>
            <w:pPr/>
            <w:r>
              <w:t>2817.81</w:t>
            </w:r>
          </w:p>
        </w:tc>
        <w:tc>
          <w:tcPr>
            <w:vAlign w:val="center"/>
          </w:tcPr>
          <w:p>
            <w:pPr/>
            <w:r>
              <w:t>2185.20</w:t>
            </w:r>
          </w:p>
        </w:tc>
        <w:tc>
          <w:tcPr>
            <w:vAlign w:val="center"/>
          </w:tcPr>
          <w:p>
            <w:pPr/>
            <w:r>
              <w:t>78</w:t>
            </w:r>
          </w:p>
        </w:tc>
      </w:tr>
      <w:tr>
        <w:tc>
          <w:tcPr>
            <w:vAlign w:val="center"/>
          </w:tcPr>
          <w:p>
            <w:pPr/>
            <w:r>
              <w:t>会议室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3.30</w:t>
            </w:r>
          </w:p>
        </w:tc>
        <w:tc>
          <w:tcPr>
            <w:vAlign w:val="center"/>
          </w:tcPr>
          <w:p>
            <w:pPr/>
            <w:r>
              <w:t>450</w:t>
            </w:r>
          </w:p>
        </w:tc>
        <w:tc>
          <w:tcPr>
            <w:vAlign w:val="center"/>
          </w:tcPr>
          <w:p>
            <w:pPr/>
            <w:r>
              <w:t>184.28</w:t>
            </w:r>
          </w:p>
        </w:tc>
        <w:tc>
          <w:tcPr>
            <w:vAlign w:val="center"/>
          </w:tcPr>
          <w:p>
            <w:pPr/>
            <w:r>
              <w:t>184.28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总计达标面积比例(%)</w:t>
            </w:r>
          </w:p>
        </w:tc>
        <w:tc>
          <w:tcPr>
            <w:vAlign w:val="center"/>
            <w:gridSpan w:val="3"/>
          </w:tcPr>
          <w:p>
            <w:pPr/>
            <w:r>
              <w:t>79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44d28035be48e3" /><Relationship Type="http://schemas.openxmlformats.org/officeDocument/2006/relationships/numbering" Target="/word/numbering.xml" Id="R5f16fe5b8876413a" /><Relationship Type="http://schemas.openxmlformats.org/officeDocument/2006/relationships/settings" Target="/word/settings.xml" Id="Rd5a3a310577b4ef9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达标率</dc:title>
</cp:coreProperties>
</file>