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主要资料：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工程材料、构配件或设备报审主要资料包括报审表、工程材料、设备清单【材料、构配件检查记录或设备、配（备）件检查记录】、质量证明文件和自检结果。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1、工程材料、设备清单：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在市政工程中，工程材料、设备清单更换为材料、构配件检查记录和设备、配（备）件检查记录，主要反映工程物资的品种、规格、数量、性能指标、出厂合格证等。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2、 质量证明文件：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质量证明文件主要包括原材料“三证”和复试报告。原材料三证指：出厂证明（产品合格证）、质量保证（证明）书、检验报告（出厂试验报告\性能检测报告）。进入施工现场的原材料、成品、半成品、构配件，在使用前必须按现行国家有关标准的规定抽取试样，交由具有相应资质的检测、试验机构进行复试，复试结果合格方可使用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凡使用新技术、新工艺、新材料、新设备的，应有法定单位鉴定证明和生产许可证。产品要有质量标准、使用说明和工艺要求。使用前应按其质量标准进行检（试）验。进口材料、构配件、设备应有商检的证明文件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1212"/>
          <w:spacing w:val="0"/>
          <w:sz w:val="27"/>
          <w:szCs w:val="27"/>
          <w:shd w:val="clear" w:fill="FFFFFF"/>
        </w:rPr>
        <w:t>质量证明文件反映工程物资的品种、规格、数量、性能指标等，并与实际进场物资相符。如无证明文件原件，需提供复印件，复印件应与原件内容一致，加盖原件存放单位公章，注明原件存放处，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DAwNDlhMTkyYjllMjYxMDE4OWNjZmVmNWMzNTYifQ=="/>
  </w:docVars>
  <w:rsids>
    <w:rsidRoot w:val="69CC5467"/>
    <w:rsid w:val="69C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499</Characters>
  <Lines>0</Lines>
  <Paragraphs>0</Paragraphs>
  <TotalTime>0</TotalTime>
  <ScaleCrop>false</ScaleCrop>
  <LinksUpToDate>false</LinksUpToDate>
  <CharactersWithSpaces>500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2023-03-04T06:31:00Z</dcterms:created>
  <dc:creator>WPS_1677739481</dc:creator>
  <cp:lastModifiedBy>WPS_1677739481</cp:lastModifiedBy>
  <dcterms:modified xsi:type="dcterms:W3CDTF">2023-03-04T06:31:43Z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6E4B9298140F47D493CA4857B66350E0</vt:lpwstr>
  </property>
</Properties>
</file>